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0E68" w:rsidRDefault="00BF0B84">
      <w:pPr>
        <w:spacing w:line="480" w:lineRule="exact"/>
        <w:rPr>
          <w:sz w:val="28"/>
          <w:szCs w:val="28"/>
        </w:rPr>
      </w:pPr>
      <w:r>
        <w:rPr>
          <w:rFonts w:hint="eastAsia"/>
          <w:sz w:val="28"/>
          <w:szCs w:val="28"/>
        </w:rPr>
        <w:t>附件</w:t>
      </w:r>
      <w:r>
        <w:rPr>
          <w:sz w:val="28"/>
          <w:szCs w:val="28"/>
        </w:rPr>
        <w:t>4</w:t>
      </w:r>
      <w:r>
        <w:rPr>
          <w:rFonts w:hint="eastAsia"/>
          <w:sz w:val="28"/>
          <w:szCs w:val="28"/>
        </w:rPr>
        <w:t>：</w:t>
      </w:r>
    </w:p>
    <w:p w:rsidR="00190E68" w:rsidRDefault="00190E68">
      <w:pPr>
        <w:spacing w:line="480" w:lineRule="exact"/>
        <w:rPr>
          <w:b/>
          <w:sz w:val="44"/>
          <w:szCs w:val="44"/>
        </w:rPr>
      </w:pPr>
    </w:p>
    <w:p w:rsidR="00190E68" w:rsidRDefault="00BF0B84">
      <w:pPr>
        <w:pStyle w:val="3"/>
        <w:spacing w:line="480" w:lineRule="auto"/>
        <w:rPr>
          <w:rFonts w:eastAsia="宋体"/>
        </w:rPr>
      </w:pPr>
      <w:bookmarkStart w:id="0" w:name="_第八届大学生研究性学习和创新性实验计划项目申__报__表"/>
      <w:bookmarkEnd w:id="0"/>
      <w:r>
        <w:rPr>
          <w:rFonts w:hint="eastAsia"/>
        </w:rPr>
        <w:t>第十届大学生研究性学习和创新性实验计划项目申报表</w:t>
      </w:r>
    </w:p>
    <w:p w:rsidR="00190E68" w:rsidRDefault="00190E68"/>
    <w:tbl>
      <w:tblPr>
        <w:tblStyle w:val="afd"/>
        <w:tblW w:w="9854" w:type="dxa"/>
        <w:shd w:val="clear" w:color="auto" w:fill="FFFFFF" w:themeFill="background1"/>
        <w:tblLayout w:type="fixed"/>
        <w:tblLook w:val="04A0" w:firstRow="1" w:lastRow="0" w:firstColumn="1" w:lastColumn="0" w:noHBand="0" w:noVBand="1"/>
      </w:tblPr>
      <w:tblGrid>
        <w:gridCol w:w="4927"/>
        <w:gridCol w:w="4927"/>
      </w:tblGrid>
      <w:tr w:rsidR="00190E68">
        <w:tc>
          <w:tcPr>
            <w:tcW w:w="4927" w:type="dxa"/>
            <w:shd w:val="clear" w:color="auto" w:fill="FFFFFF" w:themeFill="background1"/>
          </w:tcPr>
          <w:p w:rsidR="00190E68" w:rsidRDefault="00BF0B84">
            <w:r>
              <w:rPr>
                <w:rFonts w:hint="eastAsia"/>
              </w:rPr>
              <w:t>项目名称</w:t>
            </w:r>
          </w:p>
        </w:tc>
        <w:tc>
          <w:tcPr>
            <w:tcW w:w="4927" w:type="dxa"/>
            <w:shd w:val="clear" w:color="auto" w:fill="FFFFFF" w:themeFill="background1"/>
            <w:vAlign w:val="center"/>
          </w:tcPr>
          <w:p w:rsidR="00190E68" w:rsidRDefault="00BF0B84">
            <w:pPr>
              <w:jc w:val="center"/>
            </w:pPr>
            <w:r>
              <w:rPr>
                <w:rFonts w:ascii="仿宋" w:eastAsia="仿宋" w:hAnsi="仿宋" w:cs="仿宋" w:hint="eastAsia"/>
                <w:sz w:val="24"/>
                <w:szCs w:val="24"/>
              </w:rPr>
              <w:t>乡村振兴战略背景下特色乡镇发展模式的创新性研究——以湖南省为例</w:t>
            </w:r>
          </w:p>
        </w:tc>
      </w:tr>
      <w:tr w:rsidR="00190E68">
        <w:tc>
          <w:tcPr>
            <w:tcW w:w="4927" w:type="dxa"/>
            <w:shd w:val="clear" w:color="auto" w:fill="FFFFFF" w:themeFill="background1"/>
          </w:tcPr>
          <w:p w:rsidR="00190E68" w:rsidRDefault="00BF0B84">
            <w:r>
              <w:rPr>
                <w:rFonts w:hint="eastAsia"/>
              </w:rPr>
              <w:t>项目类别</w:t>
            </w:r>
          </w:p>
        </w:tc>
        <w:tc>
          <w:tcPr>
            <w:tcW w:w="4927" w:type="dxa"/>
            <w:shd w:val="clear" w:color="auto" w:fill="FFFFFF" w:themeFill="background1"/>
          </w:tcPr>
          <w:p w:rsidR="00190E68" w:rsidRDefault="00BF0B84">
            <w:r>
              <w:rPr>
                <w:rFonts w:hint="eastAsia"/>
              </w:rPr>
              <w:t>创新训练项目</w:t>
            </w:r>
            <w:r>
              <w:rPr>
                <w:rFonts w:eastAsia="楷体_GB2312"/>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190E68">
        <w:tc>
          <w:tcPr>
            <w:tcW w:w="4927" w:type="dxa"/>
            <w:shd w:val="clear" w:color="auto" w:fill="FFFFFF" w:themeFill="background1"/>
          </w:tcPr>
          <w:p w:rsidR="00190E68" w:rsidRDefault="00BF0B84">
            <w:r>
              <w:rPr>
                <w:rFonts w:hint="eastAsia"/>
              </w:rPr>
              <w:t>项目科类</w:t>
            </w:r>
          </w:p>
        </w:tc>
        <w:tc>
          <w:tcPr>
            <w:tcW w:w="4927" w:type="dxa"/>
            <w:shd w:val="clear" w:color="auto" w:fill="FFFFFF" w:themeFill="background1"/>
          </w:tcPr>
          <w:p w:rsidR="00190E68" w:rsidRDefault="00BF0B84">
            <w:r>
              <w:rPr>
                <w:rFonts w:hint="eastAsia"/>
              </w:rPr>
              <w:t>文科类</w:t>
            </w:r>
            <w:r>
              <w:rPr>
                <w:rFonts w:eastAsia="楷体_GB2312"/>
                <w:sz w:val="44"/>
                <w:szCs w:val="44"/>
              </w:rPr>
              <w:t xml:space="preserve">□ </w:t>
            </w:r>
            <w:r>
              <w:rPr>
                <w:rFonts w:ascii="微软雅黑" w:hAnsi="微软雅黑" w:cs="微软雅黑" w:hint="eastAsia"/>
              </w:rPr>
              <w:t>理科类</w:t>
            </w:r>
            <w:r>
              <w:rPr>
                <w:rFonts w:eastAsia="楷体_GB2312"/>
                <w:sz w:val="44"/>
                <w:szCs w:val="44"/>
              </w:rPr>
              <w:t xml:space="preserve">□ </w:t>
            </w:r>
          </w:p>
        </w:tc>
      </w:tr>
      <w:tr w:rsidR="00190E68">
        <w:trPr>
          <w:trHeight w:val="1026"/>
        </w:trPr>
        <w:tc>
          <w:tcPr>
            <w:tcW w:w="4927" w:type="dxa"/>
            <w:shd w:val="clear" w:color="auto" w:fill="FFFFFF" w:themeFill="background1"/>
          </w:tcPr>
          <w:p w:rsidR="00190E68" w:rsidRDefault="00BF0B84">
            <w:r>
              <w:rPr>
                <w:rFonts w:hint="eastAsia"/>
              </w:rPr>
              <w:t>项目级别</w:t>
            </w:r>
          </w:p>
        </w:tc>
        <w:tc>
          <w:tcPr>
            <w:tcW w:w="4927" w:type="dxa"/>
            <w:shd w:val="clear" w:color="auto" w:fill="FFFFFF" w:themeFill="background1"/>
          </w:tcPr>
          <w:p w:rsidR="00190E68" w:rsidRDefault="00BF0B84">
            <w:pPr>
              <w:rPr>
                <w:rFonts w:eastAsia="楷体_GB2312"/>
                <w:sz w:val="44"/>
                <w:szCs w:val="44"/>
              </w:rPr>
            </w:pPr>
            <w:r>
              <w:rPr>
                <w:rFonts w:hint="eastAsia"/>
              </w:rPr>
              <w:t>省部级</w:t>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44"/>
                <w:szCs w:val="44"/>
              </w:rPr>
              <w:t xml:space="preserve">□ </w:t>
            </w:r>
          </w:p>
          <w:p w:rsidR="00190E68" w:rsidRDefault="00BF0B84">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190E68">
        <w:tc>
          <w:tcPr>
            <w:tcW w:w="4927" w:type="dxa"/>
            <w:shd w:val="clear" w:color="auto" w:fill="FFFFFF" w:themeFill="background1"/>
          </w:tcPr>
          <w:p w:rsidR="00190E68" w:rsidRDefault="00BF0B84">
            <w:r>
              <w:rPr>
                <w:rFonts w:hint="eastAsia"/>
              </w:rPr>
              <w:t>项目主持人</w:t>
            </w:r>
          </w:p>
        </w:tc>
        <w:tc>
          <w:tcPr>
            <w:tcW w:w="4927" w:type="dxa"/>
            <w:shd w:val="clear" w:color="auto" w:fill="FFFFFF" w:themeFill="background1"/>
          </w:tcPr>
          <w:p w:rsidR="00190E68" w:rsidRDefault="00BF0B84">
            <w:r>
              <w:rPr>
                <w:rFonts w:ascii="仿宋" w:eastAsia="仿宋" w:hAnsi="仿宋" w:cs="仿宋" w:hint="eastAsia"/>
                <w:sz w:val="24"/>
                <w:szCs w:val="24"/>
              </w:rPr>
              <w:t>何昊燃</w:t>
            </w:r>
          </w:p>
        </w:tc>
      </w:tr>
      <w:tr w:rsidR="00190E68">
        <w:tc>
          <w:tcPr>
            <w:tcW w:w="4927" w:type="dxa"/>
            <w:shd w:val="clear" w:color="auto" w:fill="FFFFFF" w:themeFill="background1"/>
          </w:tcPr>
          <w:p w:rsidR="00190E68" w:rsidRDefault="00BF0B84">
            <w:r>
              <w:rPr>
                <w:rFonts w:hint="eastAsia"/>
              </w:rPr>
              <w:t>学生所在学院</w:t>
            </w:r>
          </w:p>
        </w:tc>
        <w:tc>
          <w:tcPr>
            <w:tcW w:w="4927" w:type="dxa"/>
            <w:shd w:val="clear" w:color="auto" w:fill="FFFFFF" w:themeFill="background1"/>
          </w:tcPr>
          <w:p w:rsidR="00190E68" w:rsidRDefault="00BF0B84">
            <w:r>
              <w:rPr>
                <w:rFonts w:ascii="仿宋" w:eastAsia="仿宋" w:hAnsi="仿宋" w:cs="仿宋" w:hint="eastAsia"/>
                <w:sz w:val="24"/>
                <w:szCs w:val="24"/>
              </w:rPr>
              <w:t>商学院</w:t>
            </w:r>
          </w:p>
        </w:tc>
      </w:tr>
      <w:tr w:rsidR="00190E68">
        <w:tc>
          <w:tcPr>
            <w:tcW w:w="4927" w:type="dxa"/>
            <w:shd w:val="clear" w:color="auto" w:fill="FFFFFF" w:themeFill="background1"/>
          </w:tcPr>
          <w:p w:rsidR="00190E68" w:rsidRDefault="00BF0B84">
            <w:r>
              <w:rPr>
                <w:rFonts w:hint="eastAsia"/>
              </w:rPr>
              <w:t>专业班级</w:t>
            </w:r>
          </w:p>
        </w:tc>
        <w:tc>
          <w:tcPr>
            <w:tcW w:w="4927" w:type="dxa"/>
            <w:shd w:val="clear" w:color="auto" w:fill="FFFFFF" w:themeFill="background1"/>
          </w:tcPr>
          <w:p w:rsidR="00190E68" w:rsidRDefault="00BF0B84">
            <w:r>
              <w:rPr>
                <w:rFonts w:ascii="仿宋" w:eastAsia="仿宋" w:hAnsi="仿宋" w:cs="仿宋" w:hint="eastAsia"/>
              </w:rPr>
              <w:t>金融学</w:t>
            </w:r>
            <w:r>
              <w:rPr>
                <w:rFonts w:ascii="仿宋" w:eastAsia="仿宋" w:hAnsi="仿宋" w:cs="仿宋" w:hint="eastAsia"/>
              </w:rPr>
              <w:t>3</w:t>
            </w:r>
            <w:r>
              <w:rPr>
                <w:rFonts w:ascii="仿宋" w:eastAsia="仿宋" w:hAnsi="仿宋" w:cs="仿宋" w:hint="eastAsia"/>
              </w:rPr>
              <w:t>班</w:t>
            </w:r>
          </w:p>
        </w:tc>
      </w:tr>
      <w:tr w:rsidR="00190E68">
        <w:tc>
          <w:tcPr>
            <w:tcW w:w="4927" w:type="dxa"/>
            <w:shd w:val="clear" w:color="auto" w:fill="FFFFFF" w:themeFill="background1"/>
          </w:tcPr>
          <w:p w:rsidR="00190E68" w:rsidRDefault="00190E68">
            <w:bookmarkStart w:id="1" w:name="_GoBack"/>
            <w:bookmarkEnd w:id="1"/>
          </w:p>
        </w:tc>
        <w:tc>
          <w:tcPr>
            <w:tcW w:w="4927" w:type="dxa"/>
            <w:shd w:val="clear" w:color="auto" w:fill="FFFFFF" w:themeFill="background1"/>
          </w:tcPr>
          <w:p w:rsidR="00190E68" w:rsidRDefault="00190E68"/>
        </w:tc>
      </w:tr>
      <w:tr w:rsidR="00190E68">
        <w:tc>
          <w:tcPr>
            <w:tcW w:w="4927" w:type="dxa"/>
            <w:shd w:val="clear" w:color="auto" w:fill="FFFFFF" w:themeFill="background1"/>
          </w:tcPr>
          <w:p w:rsidR="00190E68" w:rsidRDefault="00BF0B84">
            <w:r>
              <w:rPr>
                <w:rFonts w:hint="eastAsia"/>
              </w:rPr>
              <w:t>指导老师</w:t>
            </w:r>
          </w:p>
        </w:tc>
        <w:tc>
          <w:tcPr>
            <w:tcW w:w="4927" w:type="dxa"/>
            <w:shd w:val="clear" w:color="auto" w:fill="FFFFFF" w:themeFill="background1"/>
          </w:tcPr>
          <w:p w:rsidR="00190E68" w:rsidRDefault="00BF0B84">
            <w:r>
              <w:rPr>
                <w:rFonts w:ascii="仿宋" w:eastAsia="仿宋" w:hAnsi="仿宋" w:cs="仿宋" w:hint="eastAsia"/>
                <w:sz w:val="24"/>
                <w:szCs w:val="24"/>
              </w:rPr>
              <w:t>欧定余</w:t>
            </w:r>
          </w:p>
        </w:tc>
      </w:tr>
      <w:tr w:rsidR="00190E68">
        <w:tc>
          <w:tcPr>
            <w:tcW w:w="4927" w:type="dxa"/>
            <w:shd w:val="clear" w:color="auto" w:fill="FFFFFF" w:themeFill="background1"/>
          </w:tcPr>
          <w:p w:rsidR="00190E68" w:rsidRDefault="00BF0B84">
            <w:r>
              <w:rPr>
                <w:rFonts w:hint="eastAsia"/>
              </w:rPr>
              <w:t>填表日期</w:t>
            </w:r>
          </w:p>
        </w:tc>
        <w:tc>
          <w:tcPr>
            <w:tcW w:w="4927" w:type="dxa"/>
            <w:shd w:val="clear" w:color="auto" w:fill="FFFFFF" w:themeFill="background1"/>
          </w:tcPr>
          <w:p w:rsidR="00190E68" w:rsidRDefault="00BF0B84">
            <w:pPr>
              <w:rPr>
                <w:rFonts w:ascii="仿宋" w:eastAsia="仿宋" w:hAnsi="仿宋" w:cs="仿宋"/>
                <w:sz w:val="24"/>
                <w:szCs w:val="24"/>
              </w:rPr>
            </w:pPr>
            <w:r>
              <w:rPr>
                <w:rFonts w:ascii="仿宋" w:eastAsia="仿宋" w:hAnsi="仿宋" w:cs="仿宋" w:hint="eastAsia"/>
                <w:sz w:val="24"/>
                <w:szCs w:val="24"/>
              </w:rPr>
              <w:t>2018</w:t>
            </w:r>
            <w:r>
              <w:rPr>
                <w:rFonts w:ascii="仿宋" w:eastAsia="仿宋" w:hAnsi="仿宋" w:cs="仿宋" w:hint="eastAsia"/>
                <w:sz w:val="24"/>
                <w:szCs w:val="24"/>
              </w:rPr>
              <w:t>年</w:t>
            </w:r>
            <w:r>
              <w:rPr>
                <w:rFonts w:ascii="仿宋" w:eastAsia="仿宋" w:hAnsi="仿宋" w:cs="仿宋" w:hint="eastAsia"/>
                <w:sz w:val="24"/>
                <w:szCs w:val="24"/>
              </w:rPr>
              <w:t>3</w:t>
            </w:r>
            <w:r>
              <w:rPr>
                <w:rFonts w:ascii="仿宋" w:eastAsia="仿宋" w:hAnsi="仿宋" w:cs="仿宋" w:hint="eastAsia"/>
                <w:sz w:val="24"/>
                <w:szCs w:val="24"/>
              </w:rPr>
              <w:t>月</w:t>
            </w:r>
            <w:r>
              <w:rPr>
                <w:rFonts w:ascii="仿宋" w:eastAsia="仿宋" w:hAnsi="仿宋" w:cs="仿宋" w:hint="eastAsia"/>
                <w:sz w:val="24"/>
                <w:szCs w:val="24"/>
              </w:rPr>
              <w:t>1</w:t>
            </w:r>
            <w:r>
              <w:rPr>
                <w:rFonts w:ascii="仿宋" w:eastAsia="仿宋" w:hAnsi="仿宋" w:cs="仿宋" w:hint="eastAsia"/>
                <w:sz w:val="24"/>
                <w:szCs w:val="24"/>
              </w:rPr>
              <w:t>日</w:t>
            </w:r>
          </w:p>
        </w:tc>
      </w:tr>
    </w:tbl>
    <w:p w:rsidR="00190E68" w:rsidRDefault="00190E68"/>
    <w:p w:rsidR="00190E68" w:rsidRDefault="00190E68"/>
    <w:p w:rsidR="00190E68" w:rsidRDefault="00190E68">
      <w:pPr>
        <w:jc w:val="center"/>
        <w:rPr>
          <w:b/>
          <w:sz w:val="28"/>
        </w:rPr>
      </w:pPr>
    </w:p>
    <w:p w:rsidR="00190E68" w:rsidRDefault="00190E68">
      <w:pPr>
        <w:jc w:val="center"/>
        <w:rPr>
          <w:b/>
          <w:sz w:val="28"/>
        </w:rPr>
      </w:pPr>
    </w:p>
    <w:p w:rsidR="00190E68" w:rsidRDefault="00BF0B84">
      <w:pPr>
        <w:jc w:val="center"/>
        <w:rPr>
          <w:b/>
          <w:sz w:val="28"/>
        </w:rPr>
      </w:pPr>
      <w:r>
        <w:rPr>
          <w:rFonts w:hint="eastAsia"/>
          <w:b/>
          <w:sz w:val="28"/>
        </w:rPr>
        <w:t>湘潭大学教务处制</w:t>
      </w:r>
    </w:p>
    <w:p w:rsidR="00190E68" w:rsidRDefault="00BF0B84">
      <w:pPr>
        <w:rPr>
          <w:rFonts w:eastAsia="仿宋_GB2312"/>
        </w:rPr>
      </w:pPr>
      <w:r>
        <w:rPr>
          <w:rFonts w:eastAsia="仿宋_GB2312"/>
        </w:rPr>
        <w:lastRenderedPageBreak/>
        <w:br w:type="page"/>
      </w:r>
    </w:p>
    <w:p w:rsidR="00190E68" w:rsidRDefault="00190E68">
      <w:pPr>
        <w:rPr>
          <w:rFonts w:eastAsia="仿宋_GB2312"/>
        </w:rPr>
      </w:pPr>
    </w:p>
    <w:p w:rsidR="00190E68" w:rsidRDefault="00BF0B84">
      <w:pPr>
        <w:jc w:val="center"/>
        <w:rPr>
          <w:rFonts w:eastAsia="黑体"/>
          <w:spacing w:val="32"/>
          <w:sz w:val="36"/>
        </w:rPr>
      </w:pPr>
      <w:r>
        <w:rPr>
          <w:rFonts w:eastAsia="黑体" w:hint="eastAsia"/>
          <w:spacing w:val="32"/>
          <w:sz w:val="36"/>
        </w:rPr>
        <w:t>填　写　说　明</w:t>
      </w:r>
    </w:p>
    <w:p w:rsidR="00190E68" w:rsidRDefault="00190E68">
      <w:pPr>
        <w:jc w:val="center"/>
        <w:rPr>
          <w:rFonts w:eastAsia="黑体"/>
          <w:sz w:val="36"/>
        </w:rPr>
      </w:pPr>
    </w:p>
    <w:p w:rsidR="00190E68" w:rsidRDefault="00BF0B84">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190E68" w:rsidRDefault="00BF0B84">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190E68" w:rsidRDefault="00BF0B84">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190E68" w:rsidRDefault="00BF0B84">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w:t>
      </w:r>
      <w:r>
        <w:rPr>
          <w:rFonts w:eastAsia="仿宋_GB2312" w:hint="eastAsia"/>
          <w:sz w:val="28"/>
        </w:rPr>
        <w:t>用</w:t>
      </w:r>
      <w:r>
        <w:rPr>
          <w:rFonts w:eastAsia="仿宋_GB2312"/>
          <w:sz w:val="28"/>
        </w:rPr>
        <w:t>A4</w:t>
      </w:r>
      <w:r>
        <w:rPr>
          <w:rFonts w:eastAsia="仿宋_GB2312" w:hint="eastAsia"/>
          <w:sz w:val="28"/>
        </w:rPr>
        <w:t>纸双面打印，于左侧装订成册。</w:t>
      </w:r>
    </w:p>
    <w:p w:rsidR="00190E68" w:rsidRDefault="00BF0B84">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190E68" w:rsidRDefault="00BF0B84">
      <w:pPr>
        <w:spacing w:line="540" w:lineRule="exact"/>
        <w:ind w:firstLineChars="200" w:firstLine="560"/>
        <w:rPr>
          <w:rFonts w:eastAsia="仿宋_GB2312"/>
          <w:sz w:val="28"/>
        </w:rPr>
      </w:pPr>
      <w:r>
        <w:rPr>
          <w:rFonts w:eastAsia="仿宋_GB2312" w:hint="eastAsia"/>
          <w:sz w:val="28"/>
        </w:rPr>
        <w:t>五、本页不装订。</w:t>
      </w:r>
    </w:p>
    <w:p w:rsidR="00190E68" w:rsidRDefault="00BF0B84">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1496"/>
        <w:gridCol w:w="1470"/>
        <w:gridCol w:w="210"/>
        <w:gridCol w:w="917"/>
        <w:gridCol w:w="1438"/>
        <w:gridCol w:w="885"/>
        <w:gridCol w:w="1740"/>
        <w:gridCol w:w="1210"/>
      </w:tblGrid>
      <w:tr w:rsidR="00190E68">
        <w:trPr>
          <w:trHeight w:val="630"/>
          <w:jc w:val="center"/>
        </w:trPr>
        <w:tc>
          <w:tcPr>
            <w:tcW w:w="9366" w:type="dxa"/>
            <w:gridSpan w:val="8"/>
            <w:shd w:val="clear" w:color="auto" w:fill="FFFFFF" w:themeFill="background1"/>
            <w:vAlign w:val="center"/>
          </w:tcPr>
          <w:p w:rsidR="00190E68" w:rsidRDefault="00BF0B84">
            <w:pPr>
              <w:ind w:left="180"/>
              <w:rPr>
                <w:rFonts w:eastAsia="楷体_GB2312"/>
                <w:sz w:val="28"/>
                <w:szCs w:val="28"/>
              </w:rPr>
            </w:pPr>
            <w:r>
              <w:rPr>
                <w:rFonts w:eastAsia="楷体_GB2312" w:hint="eastAsia"/>
                <w:sz w:val="28"/>
                <w:szCs w:val="28"/>
              </w:rPr>
              <w:lastRenderedPageBreak/>
              <w:t>项目名称：</w:t>
            </w:r>
            <w:r>
              <w:rPr>
                <w:rFonts w:ascii="仿宋" w:eastAsia="仿宋" w:hAnsi="仿宋" w:cs="仿宋" w:hint="eastAsia"/>
                <w:sz w:val="24"/>
                <w:szCs w:val="24"/>
              </w:rPr>
              <w:t>乡村振兴战略背景下特色乡镇发展模式的创新性研究——以湖南省为例</w:t>
            </w:r>
          </w:p>
        </w:tc>
      </w:tr>
      <w:tr w:rsidR="00190E68">
        <w:trPr>
          <w:trHeight w:hRule="exact" w:val="454"/>
          <w:jc w:val="center"/>
        </w:trPr>
        <w:tc>
          <w:tcPr>
            <w:tcW w:w="1496" w:type="dxa"/>
            <w:shd w:val="clear" w:color="auto" w:fill="FFFFFF" w:themeFill="background1"/>
            <w:vAlign w:val="center"/>
          </w:tcPr>
          <w:p w:rsidR="00190E68" w:rsidRDefault="00BF0B84">
            <w:pPr>
              <w:spacing w:line="400" w:lineRule="exact"/>
              <w:jc w:val="center"/>
              <w:rPr>
                <w:rFonts w:eastAsia="楷体_GB2312"/>
                <w:sz w:val="28"/>
                <w:szCs w:val="28"/>
              </w:rPr>
            </w:pPr>
            <w:r>
              <w:rPr>
                <w:rFonts w:eastAsia="楷体_GB2312" w:hint="eastAsia"/>
                <w:sz w:val="28"/>
                <w:szCs w:val="28"/>
              </w:rPr>
              <w:t>学生姓名</w:t>
            </w:r>
          </w:p>
        </w:tc>
        <w:tc>
          <w:tcPr>
            <w:tcW w:w="1680" w:type="dxa"/>
            <w:gridSpan w:val="2"/>
            <w:shd w:val="clear" w:color="auto" w:fill="FFFFFF" w:themeFill="background1"/>
            <w:vAlign w:val="center"/>
          </w:tcPr>
          <w:p w:rsidR="00190E68" w:rsidRDefault="00BF0B84">
            <w:pPr>
              <w:spacing w:line="400" w:lineRule="exact"/>
              <w:jc w:val="center"/>
              <w:rPr>
                <w:rFonts w:eastAsia="楷体_GB2312"/>
                <w:sz w:val="28"/>
                <w:szCs w:val="28"/>
              </w:rPr>
            </w:pPr>
            <w:r>
              <w:rPr>
                <w:rFonts w:eastAsia="楷体_GB2312" w:hint="eastAsia"/>
                <w:sz w:val="28"/>
                <w:szCs w:val="28"/>
              </w:rPr>
              <w:t>学号</w:t>
            </w:r>
          </w:p>
        </w:tc>
        <w:tc>
          <w:tcPr>
            <w:tcW w:w="2355" w:type="dxa"/>
            <w:gridSpan w:val="2"/>
            <w:shd w:val="clear" w:color="auto" w:fill="FFFFFF" w:themeFill="background1"/>
            <w:vAlign w:val="center"/>
          </w:tcPr>
          <w:p w:rsidR="00190E68" w:rsidRDefault="00BF0B84">
            <w:pPr>
              <w:spacing w:line="400" w:lineRule="exact"/>
              <w:jc w:val="center"/>
              <w:rPr>
                <w:rFonts w:eastAsia="楷体_GB2312"/>
                <w:sz w:val="28"/>
                <w:szCs w:val="28"/>
              </w:rPr>
            </w:pPr>
            <w:r>
              <w:rPr>
                <w:rFonts w:eastAsia="楷体_GB2312" w:hint="eastAsia"/>
                <w:sz w:val="28"/>
                <w:szCs w:val="28"/>
              </w:rPr>
              <w:t>专业名称</w:t>
            </w:r>
          </w:p>
        </w:tc>
        <w:tc>
          <w:tcPr>
            <w:tcW w:w="885" w:type="dxa"/>
            <w:shd w:val="clear" w:color="auto" w:fill="FFFFFF" w:themeFill="background1"/>
            <w:vAlign w:val="center"/>
          </w:tcPr>
          <w:p w:rsidR="00190E68" w:rsidRDefault="00BF0B84">
            <w:pPr>
              <w:spacing w:line="400" w:lineRule="exact"/>
              <w:jc w:val="center"/>
              <w:rPr>
                <w:rFonts w:eastAsia="楷体_GB2312"/>
                <w:sz w:val="28"/>
                <w:szCs w:val="28"/>
              </w:rPr>
            </w:pPr>
            <w:r>
              <w:rPr>
                <w:rFonts w:eastAsia="楷体_GB2312" w:hint="eastAsia"/>
                <w:sz w:val="28"/>
                <w:szCs w:val="28"/>
              </w:rPr>
              <w:t>性别</w:t>
            </w:r>
          </w:p>
        </w:tc>
        <w:tc>
          <w:tcPr>
            <w:tcW w:w="1740" w:type="dxa"/>
            <w:shd w:val="clear" w:color="auto" w:fill="FFFFFF" w:themeFill="background1"/>
            <w:vAlign w:val="center"/>
          </w:tcPr>
          <w:p w:rsidR="00190E68" w:rsidRDefault="00BF0B84">
            <w:pPr>
              <w:spacing w:line="400" w:lineRule="exact"/>
              <w:jc w:val="center"/>
              <w:rPr>
                <w:rFonts w:eastAsia="楷体_GB2312"/>
                <w:sz w:val="28"/>
                <w:szCs w:val="28"/>
              </w:rPr>
            </w:pPr>
            <w:r>
              <w:rPr>
                <w:rFonts w:eastAsia="楷体_GB2312" w:hint="eastAsia"/>
                <w:sz w:val="28"/>
                <w:szCs w:val="28"/>
              </w:rPr>
              <w:t>入学年份</w:t>
            </w:r>
          </w:p>
        </w:tc>
        <w:tc>
          <w:tcPr>
            <w:tcW w:w="1210" w:type="dxa"/>
            <w:shd w:val="clear" w:color="auto" w:fill="FFFFFF" w:themeFill="background1"/>
            <w:vAlign w:val="center"/>
          </w:tcPr>
          <w:p w:rsidR="00190E68" w:rsidRDefault="00BF0B84">
            <w:pPr>
              <w:spacing w:line="400" w:lineRule="exact"/>
              <w:jc w:val="center"/>
              <w:rPr>
                <w:rFonts w:eastAsia="楷体_GB2312"/>
                <w:sz w:val="28"/>
                <w:szCs w:val="28"/>
              </w:rPr>
            </w:pPr>
            <w:r>
              <w:rPr>
                <w:rFonts w:eastAsia="楷体_GB2312" w:hint="eastAsia"/>
                <w:sz w:val="28"/>
                <w:szCs w:val="28"/>
              </w:rPr>
              <w:t>签名</w:t>
            </w:r>
          </w:p>
        </w:tc>
      </w:tr>
      <w:tr w:rsidR="00190E68">
        <w:trPr>
          <w:trHeight w:hRule="exact" w:val="454"/>
          <w:jc w:val="center"/>
        </w:trPr>
        <w:tc>
          <w:tcPr>
            <w:tcW w:w="1496" w:type="dxa"/>
            <w:shd w:val="clear" w:color="auto" w:fill="FFFFFF" w:themeFill="background1"/>
            <w:vAlign w:val="center"/>
          </w:tcPr>
          <w:p w:rsidR="00190E68" w:rsidRDefault="00BF0B84">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何昊燃</w:t>
            </w:r>
          </w:p>
        </w:tc>
        <w:tc>
          <w:tcPr>
            <w:tcW w:w="1680"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2016131015</w:t>
            </w:r>
          </w:p>
        </w:tc>
        <w:tc>
          <w:tcPr>
            <w:tcW w:w="2355"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金融学</w:t>
            </w:r>
          </w:p>
        </w:tc>
        <w:tc>
          <w:tcPr>
            <w:tcW w:w="885"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740"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2016</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p>
        </w:tc>
        <w:tc>
          <w:tcPr>
            <w:tcW w:w="1210" w:type="dxa"/>
            <w:shd w:val="clear" w:color="auto" w:fill="FFFFFF" w:themeFill="background1"/>
            <w:vAlign w:val="center"/>
          </w:tcPr>
          <w:p w:rsidR="00190E68" w:rsidRDefault="00190E68">
            <w:pPr>
              <w:spacing w:line="400" w:lineRule="exact"/>
              <w:jc w:val="center"/>
              <w:rPr>
                <w:rFonts w:ascii="仿宋" w:eastAsia="仿宋" w:hAnsi="仿宋" w:cs="仿宋"/>
                <w:sz w:val="24"/>
                <w:szCs w:val="24"/>
              </w:rPr>
            </w:pPr>
          </w:p>
        </w:tc>
      </w:tr>
      <w:tr w:rsidR="00190E68">
        <w:trPr>
          <w:trHeight w:hRule="exact" w:val="454"/>
          <w:jc w:val="center"/>
        </w:trPr>
        <w:tc>
          <w:tcPr>
            <w:tcW w:w="1496" w:type="dxa"/>
            <w:shd w:val="clear" w:color="auto" w:fill="FFFFFF" w:themeFill="background1"/>
            <w:vAlign w:val="center"/>
          </w:tcPr>
          <w:p w:rsidR="00190E68" w:rsidRDefault="00BF0B84">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郭金鑫</w:t>
            </w:r>
          </w:p>
        </w:tc>
        <w:tc>
          <w:tcPr>
            <w:tcW w:w="1680"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201705130327</w:t>
            </w:r>
          </w:p>
        </w:tc>
        <w:tc>
          <w:tcPr>
            <w:tcW w:w="2355"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经济学</w:t>
            </w:r>
          </w:p>
        </w:tc>
        <w:tc>
          <w:tcPr>
            <w:tcW w:w="885"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740"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w:t>
            </w:r>
            <w:r>
              <w:rPr>
                <w:rFonts w:ascii="仿宋" w:eastAsia="仿宋" w:hAnsi="仿宋" w:cs="仿宋" w:hint="eastAsia"/>
                <w:sz w:val="24"/>
                <w:szCs w:val="24"/>
              </w:rPr>
              <w:t>7</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p>
        </w:tc>
        <w:tc>
          <w:tcPr>
            <w:tcW w:w="1210" w:type="dxa"/>
            <w:shd w:val="clear" w:color="auto" w:fill="FFFFFF" w:themeFill="background1"/>
            <w:vAlign w:val="center"/>
          </w:tcPr>
          <w:p w:rsidR="00190E68" w:rsidRDefault="00190E68">
            <w:pPr>
              <w:spacing w:line="400" w:lineRule="exact"/>
              <w:jc w:val="center"/>
              <w:rPr>
                <w:rFonts w:ascii="仿宋" w:eastAsia="仿宋" w:hAnsi="仿宋" w:cs="仿宋"/>
                <w:sz w:val="24"/>
                <w:szCs w:val="24"/>
              </w:rPr>
            </w:pPr>
          </w:p>
        </w:tc>
      </w:tr>
      <w:tr w:rsidR="00190E68">
        <w:trPr>
          <w:trHeight w:hRule="exact" w:val="454"/>
          <w:jc w:val="center"/>
        </w:trPr>
        <w:tc>
          <w:tcPr>
            <w:tcW w:w="1496" w:type="dxa"/>
            <w:shd w:val="clear" w:color="auto" w:fill="FFFFFF" w:themeFill="background1"/>
            <w:vAlign w:val="center"/>
          </w:tcPr>
          <w:p w:rsidR="00190E68" w:rsidRDefault="00BF0B84">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蒋朝晖</w:t>
            </w:r>
          </w:p>
        </w:tc>
        <w:tc>
          <w:tcPr>
            <w:tcW w:w="1680"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201513040</w:t>
            </w:r>
            <w:r>
              <w:rPr>
                <w:rFonts w:ascii="仿宋" w:eastAsia="仿宋" w:hAnsi="仿宋" w:cs="仿宋" w:hint="eastAsia"/>
                <w:sz w:val="24"/>
                <w:szCs w:val="24"/>
              </w:rPr>
              <w:t>6</w:t>
            </w:r>
          </w:p>
        </w:tc>
        <w:tc>
          <w:tcPr>
            <w:tcW w:w="2355"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国际经济与贸易</w:t>
            </w:r>
          </w:p>
        </w:tc>
        <w:tc>
          <w:tcPr>
            <w:tcW w:w="885"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740"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2015</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p>
        </w:tc>
        <w:tc>
          <w:tcPr>
            <w:tcW w:w="1210" w:type="dxa"/>
            <w:shd w:val="clear" w:color="auto" w:fill="FFFFFF" w:themeFill="background1"/>
            <w:vAlign w:val="center"/>
          </w:tcPr>
          <w:p w:rsidR="00190E68" w:rsidRDefault="00190E68">
            <w:pPr>
              <w:spacing w:line="400" w:lineRule="exact"/>
              <w:jc w:val="center"/>
              <w:rPr>
                <w:rFonts w:ascii="仿宋" w:eastAsia="仿宋" w:hAnsi="仿宋" w:cs="仿宋"/>
                <w:sz w:val="24"/>
                <w:szCs w:val="24"/>
              </w:rPr>
            </w:pPr>
          </w:p>
        </w:tc>
      </w:tr>
      <w:tr w:rsidR="00190E68">
        <w:trPr>
          <w:trHeight w:hRule="exact" w:val="454"/>
          <w:jc w:val="center"/>
        </w:trPr>
        <w:tc>
          <w:tcPr>
            <w:tcW w:w="1496" w:type="dxa"/>
            <w:shd w:val="clear" w:color="auto" w:fill="FFFFFF" w:themeFill="background1"/>
            <w:vAlign w:val="center"/>
          </w:tcPr>
          <w:p w:rsidR="00190E68" w:rsidRDefault="00BF0B84">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王春茗</w:t>
            </w:r>
          </w:p>
        </w:tc>
        <w:tc>
          <w:tcPr>
            <w:tcW w:w="1680"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201513</w:t>
            </w:r>
            <w:r>
              <w:rPr>
                <w:rFonts w:ascii="仿宋" w:eastAsia="仿宋" w:hAnsi="仿宋" w:cs="仿宋" w:hint="eastAsia"/>
                <w:sz w:val="24"/>
                <w:szCs w:val="24"/>
              </w:rPr>
              <w:t>0409</w:t>
            </w:r>
          </w:p>
        </w:tc>
        <w:tc>
          <w:tcPr>
            <w:tcW w:w="2355"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金融学</w:t>
            </w:r>
          </w:p>
        </w:tc>
        <w:tc>
          <w:tcPr>
            <w:tcW w:w="885"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男</w:t>
            </w:r>
          </w:p>
        </w:tc>
        <w:tc>
          <w:tcPr>
            <w:tcW w:w="1740"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2015</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p>
        </w:tc>
        <w:tc>
          <w:tcPr>
            <w:tcW w:w="1210" w:type="dxa"/>
            <w:shd w:val="clear" w:color="auto" w:fill="FFFFFF" w:themeFill="background1"/>
            <w:vAlign w:val="center"/>
          </w:tcPr>
          <w:p w:rsidR="00190E68" w:rsidRDefault="00190E68">
            <w:pPr>
              <w:spacing w:line="400" w:lineRule="exact"/>
              <w:jc w:val="center"/>
              <w:rPr>
                <w:rFonts w:ascii="仿宋" w:eastAsia="仿宋" w:hAnsi="仿宋" w:cs="仿宋"/>
                <w:sz w:val="24"/>
                <w:szCs w:val="24"/>
              </w:rPr>
            </w:pPr>
          </w:p>
        </w:tc>
      </w:tr>
      <w:tr w:rsidR="00190E68">
        <w:trPr>
          <w:trHeight w:hRule="exact" w:val="454"/>
          <w:jc w:val="center"/>
        </w:trPr>
        <w:tc>
          <w:tcPr>
            <w:tcW w:w="1496" w:type="dxa"/>
            <w:shd w:val="clear" w:color="auto" w:fill="FFFFFF" w:themeFill="background1"/>
            <w:vAlign w:val="center"/>
          </w:tcPr>
          <w:p w:rsidR="00190E68" w:rsidRDefault="00BF0B84">
            <w:pPr>
              <w:spacing w:line="400" w:lineRule="exact"/>
              <w:ind w:left="180"/>
              <w:jc w:val="center"/>
              <w:rPr>
                <w:rFonts w:ascii="仿宋" w:eastAsia="仿宋" w:hAnsi="仿宋" w:cs="仿宋"/>
                <w:sz w:val="24"/>
                <w:szCs w:val="24"/>
              </w:rPr>
            </w:pPr>
            <w:r>
              <w:rPr>
                <w:rFonts w:ascii="仿宋" w:eastAsia="仿宋" w:hAnsi="仿宋" w:cs="仿宋" w:hint="eastAsia"/>
                <w:sz w:val="24"/>
                <w:szCs w:val="24"/>
              </w:rPr>
              <w:t>余洁</w:t>
            </w:r>
          </w:p>
        </w:tc>
        <w:tc>
          <w:tcPr>
            <w:tcW w:w="1680"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2015131037</w:t>
            </w:r>
          </w:p>
        </w:tc>
        <w:tc>
          <w:tcPr>
            <w:tcW w:w="2355" w:type="dxa"/>
            <w:gridSpan w:val="2"/>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工商管理</w:t>
            </w:r>
          </w:p>
        </w:tc>
        <w:tc>
          <w:tcPr>
            <w:tcW w:w="885"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女</w:t>
            </w:r>
          </w:p>
        </w:tc>
        <w:tc>
          <w:tcPr>
            <w:tcW w:w="1740" w:type="dxa"/>
            <w:shd w:val="clear" w:color="auto" w:fill="FFFFFF" w:themeFill="background1"/>
            <w:vAlign w:val="center"/>
          </w:tcPr>
          <w:p w:rsidR="00190E68" w:rsidRDefault="00BF0B84">
            <w:pPr>
              <w:spacing w:line="400" w:lineRule="exact"/>
              <w:jc w:val="center"/>
              <w:rPr>
                <w:rFonts w:ascii="仿宋" w:eastAsia="仿宋" w:hAnsi="仿宋" w:cs="仿宋"/>
                <w:sz w:val="24"/>
                <w:szCs w:val="24"/>
              </w:rPr>
            </w:pPr>
            <w:r>
              <w:rPr>
                <w:rFonts w:ascii="仿宋" w:eastAsia="仿宋" w:hAnsi="仿宋" w:cs="仿宋" w:hint="eastAsia"/>
                <w:sz w:val="24"/>
                <w:szCs w:val="24"/>
              </w:rPr>
              <w:t>201</w:t>
            </w:r>
            <w:r>
              <w:rPr>
                <w:rFonts w:ascii="仿宋" w:eastAsia="仿宋" w:hAnsi="仿宋" w:cs="仿宋" w:hint="eastAsia"/>
                <w:sz w:val="24"/>
                <w:szCs w:val="24"/>
              </w:rPr>
              <w:t>5</w:t>
            </w:r>
            <w:r>
              <w:rPr>
                <w:rFonts w:ascii="仿宋" w:eastAsia="仿宋" w:hAnsi="仿宋" w:cs="仿宋" w:hint="eastAsia"/>
                <w:sz w:val="24"/>
                <w:szCs w:val="24"/>
              </w:rPr>
              <w:t>年</w:t>
            </w:r>
            <w:r>
              <w:rPr>
                <w:rFonts w:ascii="仿宋" w:eastAsia="仿宋" w:hAnsi="仿宋" w:cs="仿宋" w:hint="eastAsia"/>
                <w:sz w:val="24"/>
                <w:szCs w:val="24"/>
              </w:rPr>
              <w:t>9</w:t>
            </w:r>
            <w:r>
              <w:rPr>
                <w:rFonts w:ascii="仿宋" w:eastAsia="仿宋" w:hAnsi="仿宋" w:cs="仿宋" w:hint="eastAsia"/>
                <w:sz w:val="24"/>
                <w:szCs w:val="24"/>
              </w:rPr>
              <w:t>月</w:t>
            </w:r>
          </w:p>
        </w:tc>
        <w:tc>
          <w:tcPr>
            <w:tcW w:w="1210" w:type="dxa"/>
            <w:shd w:val="clear" w:color="auto" w:fill="FFFFFF" w:themeFill="background1"/>
            <w:vAlign w:val="center"/>
          </w:tcPr>
          <w:p w:rsidR="00190E68" w:rsidRDefault="00190E68">
            <w:pPr>
              <w:spacing w:line="400" w:lineRule="exact"/>
              <w:jc w:val="center"/>
              <w:rPr>
                <w:rFonts w:ascii="仿宋" w:eastAsia="仿宋" w:hAnsi="仿宋" w:cs="仿宋"/>
                <w:sz w:val="24"/>
                <w:szCs w:val="24"/>
              </w:rPr>
            </w:pPr>
          </w:p>
        </w:tc>
      </w:tr>
      <w:tr w:rsidR="00190E68">
        <w:trPr>
          <w:trHeight w:val="585"/>
          <w:jc w:val="center"/>
        </w:trPr>
        <w:tc>
          <w:tcPr>
            <w:tcW w:w="1496" w:type="dxa"/>
            <w:shd w:val="clear" w:color="auto" w:fill="FFFFFF" w:themeFill="background1"/>
            <w:vAlign w:val="center"/>
          </w:tcPr>
          <w:p w:rsidR="00190E68" w:rsidRDefault="00BF0B84">
            <w:pPr>
              <w:jc w:val="both"/>
              <w:rPr>
                <w:rFonts w:eastAsia="楷体_GB2312"/>
                <w:sz w:val="28"/>
                <w:szCs w:val="28"/>
              </w:rPr>
            </w:pPr>
            <w:r>
              <w:rPr>
                <w:rFonts w:eastAsia="楷体_GB2312" w:hint="eastAsia"/>
                <w:sz w:val="28"/>
                <w:szCs w:val="28"/>
              </w:rPr>
              <w:t>指导教师</w:t>
            </w:r>
          </w:p>
        </w:tc>
        <w:tc>
          <w:tcPr>
            <w:tcW w:w="1470" w:type="dxa"/>
            <w:shd w:val="clear" w:color="auto" w:fill="FFFFFF" w:themeFill="background1"/>
            <w:vAlign w:val="center"/>
          </w:tcPr>
          <w:p w:rsidR="00190E68" w:rsidRDefault="00BF0B84">
            <w:pPr>
              <w:jc w:val="center"/>
              <w:rPr>
                <w:rFonts w:eastAsia="楷体_GB2312"/>
                <w:sz w:val="28"/>
                <w:szCs w:val="28"/>
              </w:rPr>
            </w:pPr>
            <w:r>
              <w:rPr>
                <w:rFonts w:ascii="仿宋" w:eastAsia="仿宋" w:hAnsi="仿宋" w:cs="仿宋" w:hint="eastAsia"/>
                <w:sz w:val="24"/>
                <w:szCs w:val="24"/>
              </w:rPr>
              <w:t>欧定余</w:t>
            </w:r>
          </w:p>
        </w:tc>
        <w:tc>
          <w:tcPr>
            <w:tcW w:w="1127" w:type="dxa"/>
            <w:gridSpan w:val="2"/>
            <w:shd w:val="clear" w:color="auto" w:fill="FFFFFF" w:themeFill="background1"/>
            <w:vAlign w:val="center"/>
          </w:tcPr>
          <w:p w:rsidR="00190E68" w:rsidRDefault="00BF0B84">
            <w:pPr>
              <w:jc w:val="center"/>
              <w:rPr>
                <w:rFonts w:eastAsia="楷体_GB2312"/>
                <w:sz w:val="28"/>
                <w:szCs w:val="28"/>
              </w:rPr>
            </w:pPr>
            <w:r>
              <w:rPr>
                <w:rFonts w:eastAsia="楷体_GB2312" w:hint="eastAsia"/>
                <w:sz w:val="28"/>
                <w:szCs w:val="28"/>
              </w:rPr>
              <w:t>职称</w:t>
            </w:r>
          </w:p>
        </w:tc>
        <w:tc>
          <w:tcPr>
            <w:tcW w:w="1438" w:type="dxa"/>
            <w:shd w:val="clear" w:color="auto" w:fill="FFFFFF" w:themeFill="background1"/>
            <w:vAlign w:val="center"/>
          </w:tcPr>
          <w:p w:rsidR="00190E68" w:rsidRDefault="00BF0B84">
            <w:pPr>
              <w:jc w:val="center"/>
              <w:rPr>
                <w:rFonts w:eastAsia="楷体_GB2312"/>
                <w:sz w:val="28"/>
                <w:szCs w:val="28"/>
              </w:rPr>
            </w:pPr>
            <w:r>
              <w:rPr>
                <w:rFonts w:ascii="仿宋" w:eastAsia="仿宋" w:hAnsi="仿宋" w:cs="仿宋" w:hint="eastAsia"/>
                <w:sz w:val="24"/>
                <w:szCs w:val="24"/>
              </w:rPr>
              <w:t>教授</w:t>
            </w:r>
          </w:p>
        </w:tc>
        <w:tc>
          <w:tcPr>
            <w:tcW w:w="2625" w:type="dxa"/>
            <w:gridSpan w:val="2"/>
            <w:shd w:val="clear" w:color="auto" w:fill="FFFFFF" w:themeFill="background1"/>
            <w:vAlign w:val="center"/>
          </w:tcPr>
          <w:p w:rsidR="00190E68" w:rsidRDefault="00BF0B84">
            <w:pPr>
              <w:jc w:val="center"/>
              <w:rPr>
                <w:rFonts w:eastAsia="楷体_GB2312"/>
                <w:sz w:val="28"/>
                <w:szCs w:val="28"/>
              </w:rPr>
            </w:pPr>
            <w:r>
              <w:rPr>
                <w:rFonts w:eastAsia="楷体_GB2312" w:hint="eastAsia"/>
                <w:sz w:val="28"/>
                <w:szCs w:val="28"/>
              </w:rPr>
              <w:t>项目所属一级学科</w:t>
            </w:r>
          </w:p>
        </w:tc>
        <w:tc>
          <w:tcPr>
            <w:tcW w:w="1210" w:type="dxa"/>
            <w:shd w:val="clear" w:color="auto" w:fill="FFFFFF" w:themeFill="background1"/>
            <w:vAlign w:val="center"/>
          </w:tcPr>
          <w:p w:rsidR="00190E68" w:rsidRDefault="00BF0B84">
            <w:pPr>
              <w:jc w:val="center"/>
              <w:rPr>
                <w:rFonts w:ascii="仿宋" w:eastAsia="仿宋" w:hAnsi="仿宋" w:cs="仿宋"/>
                <w:sz w:val="24"/>
                <w:szCs w:val="24"/>
              </w:rPr>
            </w:pPr>
            <w:r>
              <w:rPr>
                <w:rFonts w:ascii="仿宋" w:eastAsia="仿宋" w:hAnsi="仿宋" w:cs="仿宋" w:hint="eastAsia"/>
                <w:sz w:val="24"/>
                <w:szCs w:val="24"/>
              </w:rPr>
              <w:t>经济</w:t>
            </w:r>
          </w:p>
        </w:tc>
      </w:tr>
      <w:tr w:rsidR="00190E68">
        <w:trPr>
          <w:trHeight w:val="890"/>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t>学生曾经参与科研或创业的情况</w:t>
            </w:r>
          </w:p>
          <w:p w:rsidR="00190E68" w:rsidRDefault="00190E68">
            <w:pPr>
              <w:rPr>
                <w:rFonts w:eastAsia="楷体_GB2312"/>
                <w:sz w:val="28"/>
                <w:szCs w:val="28"/>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项目负责人何昊燃，成员王春茗、蒋朝晖三人（曾）为商学院经济学实验班成员，成员郭金鑫为</w:t>
            </w:r>
            <w:r>
              <w:rPr>
                <w:rFonts w:ascii="仿宋" w:eastAsia="仿宋" w:hAnsi="仿宋" w:cs="仿宋" w:hint="eastAsia"/>
                <w:sz w:val="24"/>
                <w:szCs w:val="24"/>
              </w:rPr>
              <w:t>经济学邵峰班学生，对经济学研究有着浓厚的兴趣。同时团队成员余洁有大学生校级创新训练项目“商业模式的选择有助于大学生成功创业吗——基于湖南省高校的调查案例</w:t>
            </w:r>
            <w:r>
              <w:rPr>
                <w:rFonts w:ascii="仿宋" w:eastAsia="仿宋" w:hAnsi="仿宋" w:cs="仿宋"/>
                <w:sz w:val="24"/>
                <w:szCs w:val="24"/>
              </w:rPr>
              <w:t>”</w:t>
            </w:r>
            <w:r>
              <w:rPr>
                <w:rFonts w:ascii="仿宋" w:eastAsia="仿宋" w:hAnsi="仿宋" w:cs="仿宋" w:hint="eastAsia"/>
                <w:sz w:val="24"/>
                <w:szCs w:val="24"/>
              </w:rPr>
              <w:t>研究经历，蒋朝晖、王春茗在</w:t>
            </w:r>
            <w:r>
              <w:rPr>
                <w:rFonts w:ascii="仿宋" w:eastAsia="仿宋" w:hAnsi="仿宋" w:cs="仿宋" w:hint="eastAsia"/>
                <w:sz w:val="24"/>
                <w:szCs w:val="24"/>
              </w:rPr>
              <w:t>2017</w:t>
            </w:r>
            <w:r>
              <w:rPr>
                <w:rFonts w:ascii="仿宋" w:eastAsia="仿宋" w:hAnsi="仿宋" w:cs="仿宋" w:hint="eastAsia"/>
                <w:sz w:val="24"/>
                <w:szCs w:val="24"/>
              </w:rPr>
              <w:t>年度的“挑战杯”大学生学术科技作品竞赛、三创赛、“互联网</w:t>
            </w:r>
            <w:r>
              <w:rPr>
                <w:rFonts w:ascii="仿宋" w:eastAsia="仿宋" w:hAnsi="仿宋" w:cs="仿宋" w:hint="eastAsia"/>
                <w:sz w:val="24"/>
                <w:szCs w:val="24"/>
              </w:rPr>
              <w:t>+</w:t>
            </w:r>
            <w:r>
              <w:rPr>
                <w:rFonts w:ascii="仿宋" w:eastAsia="仿宋" w:hAnsi="仿宋" w:cs="仿宋" w:hint="eastAsia"/>
                <w:sz w:val="24"/>
                <w:szCs w:val="24"/>
              </w:rPr>
              <w:t>”创新创业竞赛等省赛和国赛项目中有研究及获奖经历。</w:t>
            </w:r>
          </w:p>
          <w:p w:rsidR="00190E68" w:rsidRDefault="00190E68">
            <w:pPr>
              <w:ind w:left="180"/>
              <w:rPr>
                <w:rFonts w:eastAsia="楷体_GB2312"/>
                <w:sz w:val="28"/>
                <w:szCs w:val="28"/>
              </w:rPr>
            </w:pPr>
          </w:p>
        </w:tc>
      </w:tr>
      <w:tr w:rsidR="00190E68">
        <w:trPr>
          <w:trHeight w:val="890"/>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t>指导教师承担科研课题情况</w:t>
            </w:r>
          </w:p>
          <w:p w:rsidR="00190E68" w:rsidRDefault="00BF0B84">
            <w:pPr>
              <w:spacing w:line="400" w:lineRule="atLeast"/>
              <w:rPr>
                <w:rFonts w:ascii="仿宋" w:eastAsia="仿宋" w:hAnsi="仿宋" w:cs="仿宋"/>
                <w:sz w:val="24"/>
                <w:szCs w:val="24"/>
              </w:rPr>
            </w:pPr>
            <w:r>
              <w:rPr>
                <w:rFonts w:ascii="仿宋" w:eastAsia="仿宋" w:hAnsi="仿宋" w:cs="仿宋" w:hint="eastAsia"/>
                <w:sz w:val="24"/>
                <w:szCs w:val="24"/>
              </w:rPr>
              <w:t>1</w:t>
            </w:r>
            <w:r>
              <w:rPr>
                <w:rFonts w:ascii="仿宋" w:eastAsia="仿宋" w:hAnsi="仿宋" w:cs="仿宋" w:hint="eastAsia"/>
                <w:sz w:val="24"/>
                <w:szCs w:val="24"/>
              </w:rPr>
              <w:t>、</w:t>
            </w:r>
            <w:r>
              <w:rPr>
                <w:rFonts w:ascii="仿宋" w:eastAsia="仿宋" w:hAnsi="仿宋" w:cs="仿宋" w:hint="eastAsia"/>
                <w:sz w:val="24"/>
                <w:szCs w:val="24"/>
              </w:rPr>
              <w:t xml:space="preserve"> </w:t>
            </w:r>
            <w:r>
              <w:rPr>
                <w:rFonts w:ascii="仿宋" w:eastAsia="仿宋" w:hAnsi="仿宋" w:cs="仿宋" w:hint="eastAsia"/>
                <w:sz w:val="24"/>
                <w:szCs w:val="24"/>
              </w:rPr>
              <w:t>《以中国为主导的“一带一路”国际生产网络的构建研究》，国家社科基金一般项目，</w:t>
            </w:r>
            <w:r>
              <w:rPr>
                <w:rFonts w:ascii="仿宋" w:eastAsia="仿宋" w:hAnsi="仿宋" w:cs="仿宋" w:hint="eastAsia"/>
                <w:sz w:val="24"/>
                <w:szCs w:val="24"/>
              </w:rPr>
              <w:t>2016-2020</w:t>
            </w:r>
            <w:r>
              <w:rPr>
                <w:rFonts w:ascii="仿宋" w:eastAsia="仿宋" w:hAnsi="仿宋" w:cs="仿宋" w:hint="eastAsia"/>
                <w:sz w:val="24"/>
                <w:szCs w:val="24"/>
              </w:rPr>
              <w:t>，在研；主持；</w:t>
            </w:r>
          </w:p>
          <w:p w:rsidR="00190E68" w:rsidRDefault="00BF0B84">
            <w:pPr>
              <w:spacing w:line="400" w:lineRule="atLeast"/>
              <w:rPr>
                <w:rFonts w:ascii="仿宋" w:eastAsia="仿宋" w:hAnsi="仿宋" w:cs="仿宋"/>
                <w:sz w:val="24"/>
                <w:szCs w:val="24"/>
              </w:rPr>
            </w:pPr>
            <w:r>
              <w:rPr>
                <w:rFonts w:ascii="仿宋" w:eastAsia="仿宋" w:hAnsi="仿宋" w:cs="仿宋" w:hint="eastAsia"/>
                <w:sz w:val="24"/>
                <w:szCs w:val="24"/>
              </w:rPr>
              <w:t>2</w:t>
            </w:r>
            <w:r>
              <w:rPr>
                <w:rFonts w:ascii="仿宋" w:eastAsia="仿宋" w:hAnsi="仿宋" w:cs="仿宋" w:hint="eastAsia"/>
                <w:sz w:val="24"/>
                <w:szCs w:val="24"/>
              </w:rPr>
              <w:t>、《中国在东亚经济生产分工体系中地位的变迁》，教育部人文社会科学一</w:t>
            </w:r>
            <w:r>
              <w:rPr>
                <w:rFonts w:ascii="仿宋" w:eastAsia="仿宋" w:hAnsi="仿宋" w:cs="仿宋" w:hint="eastAsia"/>
                <w:sz w:val="24"/>
                <w:szCs w:val="24"/>
              </w:rPr>
              <w:t>般项目，</w:t>
            </w:r>
            <w:r>
              <w:rPr>
                <w:rFonts w:ascii="仿宋" w:eastAsia="仿宋" w:hAnsi="仿宋" w:cs="仿宋" w:hint="eastAsia"/>
                <w:sz w:val="24"/>
                <w:szCs w:val="24"/>
              </w:rPr>
              <w:t>2013-2016</w:t>
            </w:r>
            <w:r>
              <w:rPr>
                <w:rFonts w:ascii="仿宋" w:eastAsia="仿宋" w:hAnsi="仿宋" w:cs="仿宋" w:hint="eastAsia"/>
                <w:sz w:val="24"/>
                <w:szCs w:val="24"/>
              </w:rPr>
              <w:t>，结题，主持；</w:t>
            </w:r>
          </w:p>
          <w:p w:rsidR="00190E68" w:rsidRDefault="00BF0B84">
            <w:pPr>
              <w:spacing w:line="400" w:lineRule="atLeast"/>
              <w:rPr>
                <w:rFonts w:ascii="仿宋" w:eastAsia="仿宋" w:hAnsi="仿宋" w:cs="仿宋"/>
                <w:sz w:val="24"/>
                <w:szCs w:val="24"/>
              </w:rPr>
            </w:pPr>
            <w:r>
              <w:rPr>
                <w:rFonts w:ascii="仿宋" w:eastAsia="仿宋" w:hAnsi="仿宋" w:cs="仿宋" w:hint="eastAsia"/>
                <w:sz w:val="24"/>
                <w:szCs w:val="24"/>
              </w:rPr>
              <w:t>3</w:t>
            </w:r>
            <w:r>
              <w:rPr>
                <w:rFonts w:ascii="仿宋" w:eastAsia="仿宋" w:hAnsi="仿宋" w:cs="仿宋" w:hint="eastAsia"/>
                <w:sz w:val="24"/>
                <w:szCs w:val="24"/>
              </w:rPr>
              <w:t>、《湖南省参与和推进“一带一路”生产分工的路径研究》，湖南省社科重点项目，</w:t>
            </w:r>
            <w:r>
              <w:rPr>
                <w:rFonts w:ascii="仿宋" w:eastAsia="仿宋" w:hAnsi="仿宋" w:cs="仿宋" w:hint="eastAsia"/>
                <w:sz w:val="24"/>
                <w:szCs w:val="24"/>
              </w:rPr>
              <w:t>2017-2019</w:t>
            </w:r>
            <w:r>
              <w:rPr>
                <w:rFonts w:ascii="仿宋" w:eastAsia="仿宋" w:hAnsi="仿宋" w:cs="仿宋" w:hint="eastAsia"/>
                <w:sz w:val="24"/>
                <w:szCs w:val="24"/>
              </w:rPr>
              <w:t>，在研，主持；</w:t>
            </w:r>
          </w:p>
          <w:p w:rsidR="00190E68" w:rsidRDefault="00BF0B84">
            <w:pPr>
              <w:spacing w:line="400" w:lineRule="atLeast"/>
              <w:rPr>
                <w:rFonts w:ascii="仿宋" w:eastAsia="仿宋" w:hAnsi="仿宋" w:cs="仿宋"/>
                <w:sz w:val="24"/>
                <w:szCs w:val="24"/>
              </w:rPr>
            </w:pPr>
            <w:r>
              <w:rPr>
                <w:rFonts w:ascii="仿宋" w:eastAsia="仿宋" w:hAnsi="仿宋" w:cs="仿宋" w:hint="eastAsia"/>
                <w:sz w:val="24"/>
                <w:szCs w:val="24"/>
              </w:rPr>
              <w:t>4</w:t>
            </w:r>
            <w:r>
              <w:rPr>
                <w:rFonts w:ascii="仿宋" w:eastAsia="仿宋" w:hAnsi="仿宋" w:cs="仿宋" w:hint="eastAsia"/>
                <w:sz w:val="24"/>
                <w:szCs w:val="24"/>
              </w:rPr>
              <w:t>、《东亚分工体系的变迁及趋势研究》，湖南省社科规划办，</w:t>
            </w:r>
            <w:r>
              <w:rPr>
                <w:rFonts w:ascii="仿宋" w:eastAsia="仿宋" w:hAnsi="仿宋" w:cs="仿宋" w:hint="eastAsia"/>
                <w:sz w:val="24"/>
                <w:szCs w:val="24"/>
              </w:rPr>
              <w:t>2011-2014</w:t>
            </w:r>
            <w:r>
              <w:rPr>
                <w:rFonts w:ascii="仿宋" w:eastAsia="仿宋" w:hAnsi="仿宋" w:cs="仿宋" w:hint="eastAsia"/>
                <w:sz w:val="24"/>
                <w:szCs w:val="24"/>
              </w:rPr>
              <w:t>，结题优秀，主持；</w:t>
            </w:r>
          </w:p>
          <w:p w:rsidR="00190E68" w:rsidRDefault="00BF0B84">
            <w:pPr>
              <w:spacing w:line="400" w:lineRule="atLeast"/>
              <w:rPr>
                <w:rFonts w:ascii="Times New Roman" w:hAnsi="Times New Roman"/>
                <w:color w:val="000000"/>
                <w:szCs w:val="21"/>
              </w:rPr>
            </w:pPr>
            <w:r>
              <w:rPr>
                <w:rFonts w:ascii="仿宋" w:eastAsia="仿宋" w:hAnsi="仿宋" w:cs="仿宋" w:hint="eastAsia"/>
                <w:sz w:val="24"/>
                <w:szCs w:val="24"/>
              </w:rPr>
              <w:t>5</w:t>
            </w:r>
            <w:r>
              <w:rPr>
                <w:rFonts w:ascii="仿宋" w:eastAsia="仿宋" w:hAnsi="仿宋" w:cs="仿宋" w:hint="eastAsia"/>
                <w:sz w:val="24"/>
                <w:szCs w:val="24"/>
              </w:rPr>
              <w:t>、《东亚区域经济合作发展机制研究》，湖南省教育厅，</w:t>
            </w:r>
            <w:r>
              <w:rPr>
                <w:rFonts w:ascii="仿宋" w:eastAsia="仿宋" w:hAnsi="仿宋" w:cs="仿宋" w:hint="eastAsia"/>
                <w:sz w:val="24"/>
                <w:szCs w:val="24"/>
              </w:rPr>
              <w:t>2007-2009</w:t>
            </w:r>
            <w:r>
              <w:rPr>
                <w:rFonts w:ascii="仿宋" w:eastAsia="仿宋" w:hAnsi="仿宋" w:cs="仿宋" w:hint="eastAsia"/>
                <w:sz w:val="24"/>
                <w:szCs w:val="24"/>
              </w:rPr>
              <w:t>，</w:t>
            </w:r>
            <w:r>
              <w:rPr>
                <w:rFonts w:ascii="仿宋" w:eastAsia="仿宋" w:hAnsi="仿宋" w:cs="仿宋" w:hint="eastAsia"/>
                <w:sz w:val="24"/>
                <w:szCs w:val="24"/>
              </w:rPr>
              <w:t>0.5</w:t>
            </w:r>
            <w:r>
              <w:rPr>
                <w:rFonts w:ascii="仿宋" w:eastAsia="仿宋" w:hAnsi="仿宋" w:cs="仿宋" w:hint="eastAsia"/>
                <w:sz w:val="24"/>
                <w:szCs w:val="24"/>
              </w:rPr>
              <w:t>万，已结题，主持；</w:t>
            </w:r>
          </w:p>
        </w:tc>
      </w:tr>
      <w:tr w:rsidR="00190E68">
        <w:trPr>
          <w:trHeight w:val="890"/>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lastRenderedPageBreak/>
              <w:t>项目研究和实验的目的、内容和要解决的主要问题</w:t>
            </w: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研究目的：响应十九大报告中习主席提出的“乡村振兴战略”，对乡镇经济的发展模式进行探索。</w:t>
            </w: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研究内容：以湖南省为例，研究新时</w:t>
            </w:r>
            <w:r>
              <w:rPr>
                <w:rFonts w:ascii="仿宋" w:eastAsia="仿宋" w:hAnsi="仿宋" w:cs="仿宋" w:hint="eastAsia"/>
                <w:sz w:val="24"/>
                <w:szCs w:val="24"/>
              </w:rPr>
              <w:t>代背景下我国特色乡镇的发展现状，并借鉴海内外的建设经验，探寻乡镇经济发展的突破口，如农庄经济等，为我国乡镇经济模式的创新性发展建言献策。</w:t>
            </w:r>
          </w:p>
          <w:p w:rsidR="00190E68" w:rsidRDefault="00BF0B84">
            <w:pPr>
              <w:spacing w:line="360" w:lineRule="auto"/>
              <w:ind w:left="180"/>
              <w:rPr>
                <w:rFonts w:eastAsia="楷体_GB2312"/>
                <w:sz w:val="28"/>
                <w:szCs w:val="28"/>
              </w:rPr>
            </w:pPr>
            <w:r>
              <w:rPr>
                <w:rFonts w:ascii="仿宋" w:eastAsia="仿宋" w:hAnsi="仿宋" w:cs="仿宋" w:hint="eastAsia"/>
                <w:sz w:val="24"/>
                <w:szCs w:val="24"/>
              </w:rPr>
              <w:t>解决问题：针对农村发展路径的单调与落后，探索新时代背景下乡镇经济的发展模式；针对城乡贫富差距悬殊，寻找农村脱贫致富实现共同富裕的突破口。</w:t>
            </w:r>
          </w:p>
        </w:tc>
      </w:tr>
      <w:tr w:rsidR="00190E68">
        <w:trPr>
          <w:trHeight w:val="4585"/>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t>国内外研究现状和发展动态</w:t>
            </w:r>
          </w:p>
          <w:p w:rsidR="00190E68" w:rsidRDefault="00190E68">
            <w:pPr>
              <w:rPr>
                <w:rFonts w:eastAsia="楷体_GB2312"/>
                <w:sz w:val="28"/>
                <w:szCs w:val="28"/>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特色乡镇这一概念近几年来渐渐走入人们的视野中，与此同时，对于乡镇经济的研究也逐渐增多，而这当中，集中体现在供给侧改革背景以来学者们对农庄经济等领域的关注。不少学者提出通过农庄经济的发展带动特色乡镇的建设，休闲农庄所涉及的“吃喝玩乐游娱购”能推动旅游、实业等方面的发展，由点及面，结合特色，是我国广大农村乡镇的发展困境的主要出口之一。</w:t>
            </w:r>
          </w:p>
          <w:p w:rsidR="00190E68" w:rsidRDefault="00BF0B84">
            <w:pPr>
              <w:spacing w:line="360" w:lineRule="auto"/>
              <w:ind w:left="180"/>
              <w:rPr>
                <w:rFonts w:eastAsia="楷体_GB2312"/>
                <w:sz w:val="28"/>
                <w:szCs w:val="28"/>
              </w:rPr>
            </w:pPr>
            <w:r>
              <w:rPr>
                <w:rFonts w:ascii="仿宋" w:eastAsia="仿宋" w:hAnsi="仿宋" w:cs="仿宋" w:hint="eastAsia"/>
                <w:sz w:val="24"/>
                <w:szCs w:val="24"/>
              </w:rPr>
              <w:t>在乡镇经济发展方面，国内蒋建兵（</w:t>
            </w:r>
            <w:r>
              <w:rPr>
                <w:rFonts w:ascii="仿宋" w:eastAsia="仿宋" w:hAnsi="仿宋" w:cs="仿宋" w:hint="eastAsia"/>
                <w:sz w:val="24"/>
                <w:szCs w:val="24"/>
              </w:rPr>
              <w:t>2000</w:t>
            </w:r>
            <w:r>
              <w:rPr>
                <w:rFonts w:ascii="仿宋" w:eastAsia="仿宋" w:hAnsi="仿宋" w:cs="仿宋" w:hint="eastAsia"/>
                <w:sz w:val="24"/>
                <w:szCs w:val="24"/>
              </w:rPr>
              <w:t>）等人较早地进行了研究，基于泰尔指数和</w:t>
            </w:r>
            <w:proofErr w:type="spellStart"/>
            <w:r>
              <w:rPr>
                <w:rFonts w:ascii="仿宋" w:eastAsia="仿宋" w:hAnsi="仿宋" w:cs="仿宋" w:hint="eastAsia"/>
                <w:sz w:val="24"/>
                <w:szCs w:val="24"/>
              </w:rPr>
              <w:t>nich</w:t>
            </w:r>
            <w:proofErr w:type="spellEnd"/>
            <w:r>
              <w:rPr>
                <w:rFonts w:ascii="仿宋" w:eastAsia="仿宋" w:hAnsi="仿宋" w:cs="仿宋" w:hint="eastAsia"/>
                <w:sz w:val="24"/>
                <w:szCs w:val="24"/>
              </w:rPr>
              <w:t>指数，并通过</w:t>
            </w:r>
            <w:r>
              <w:rPr>
                <w:rFonts w:ascii="仿宋" w:eastAsia="仿宋" w:hAnsi="仿宋" w:cs="仿宋" w:hint="eastAsia"/>
                <w:sz w:val="24"/>
                <w:szCs w:val="24"/>
              </w:rPr>
              <w:t>ESDA</w:t>
            </w:r>
            <w:r>
              <w:rPr>
                <w:rFonts w:ascii="仿宋" w:eastAsia="仿宋" w:hAnsi="仿宋" w:cs="仿宋" w:hint="eastAsia"/>
                <w:sz w:val="24"/>
                <w:szCs w:val="24"/>
              </w:rPr>
              <w:t>分析探索了新世纪以来江苏沿海乡镇经济的格局演变。杨万江（</w:t>
            </w:r>
            <w:r>
              <w:rPr>
                <w:rFonts w:ascii="仿宋" w:eastAsia="仿宋" w:hAnsi="仿宋" w:cs="仿宋" w:hint="eastAsia"/>
                <w:sz w:val="24"/>
                <w:szCs w:val="24"/>
              </w:rPr>
              <w:t>2005</w:t>
            </w:r>
            <w:r>
              <w:rPr>
                <w:rFonts w:ascii="仿宋" w:eastAsia="仿宋" w:hAnsi="仿宋" w:cs="仿宋" w:hint="eastAsia"/>
                <w:sz w:val="24"/>
                <w:szCs w:val="24"/>
              </w:rPr>
              <w:t>）等人则</w:t>
            </w:r>
            <w:r>
              <w:rPr>
                <w:rFonts w:ascii="仿宋" w:eastAsia="仿宋" w:hAnsi="仿宋" w:cs="仿宋" w:hint="eastAsia"/>
                <w:sz w:val="24"/>
                <w:szCs w:val="24"/>
              </w:rPr>
              <w:t>对我国的县域经济内部不同层次进行了数量经济分析，并借助模型指出了各因素对其造成的影响差异悬殊。候为民（</w:t>
            </w:r>
            <w:r>
              <w:rPr>
                <w:rFonts w:ascii="仿宋" w:eastAsia="仿宋" w:hAnsi="仿宋" w:cs="仿宋" w:hint="eastAsia"/>
                <w:sz w:val="24"/>
                <w:szCs w:val="24"/>
              </w:rPr>
              <w:t>2015</w:t>
            </w:r>
            <w:r>
              <w:rPr>
                <w:rFonts w:ascii="仿宋" w:eastAsia="仿宋" w:hAnsi="仿宋" w:cs="仿宋" w:hint="eastAsia"/>
                <w:sz w:val="24"/>
                <w:szCs w:val="24"/>
              </w:rPr>
              <w:t>）则在新常态视阈下对我国城乡的发展动力和路径选择进行了研究，指出了要在产业创新和民生事业发展基础上激发城镇化促进经济发展的新动力。</w:t>
            </w:r>
          </w:p>
          <w:p w:rsidR="00190E68" w:rsidRDefault="00BF0B84">
            <w:pPr>
              <w:spacing w:line="360" w:lineRule="auto"/>
              <w:ind w:left="180"/>
              <w:rPr>
                <w:rFonts w:eastAsia="楷体_GB2312"/>
                <w:sz w:val="28"/>
                <w:szCs w:val="28"/>
              </w:rPr>
            </w:pPr>
            <w:r>
              <w:rPr>
                <w:rFonts w:ascii="仿宋" w:eastAsia="仿宋" w:hAnsi="仿宋" w:cs="仿宋" w:hint="eastAsia"/>
                <w:sz w:val="24"/>
                <w:szCs w:val="24"/>
              </w:rPr>
              <w:t>新世纪以来我国学术界对城镇化过程中乡镇经济表现出的各种特点进行了探讨研究，随着我国经济发展和城镇化进程的日益加速，对乡镇经济的研究意义显得更为深远，因为这关系着我国社会主义事业的发展，关系着共同富裕和谐社会的实现，关系着亿万人民的福祉，因而在新背景下对乡镇发展的研究显得</w:t>
            </w:r>
            <w:r>
              <w:rPr>
                <w:rFonts w:ascii="仿宋" w:eastAsia="仿宋" w:hAnsi="仿宋" w:cs="仿宋" w:hint="eastAsia"/>
                <w:sz w:val="24"/>
                <w:szCs w:val="24"/>
              </w:rPr>
              <w:t>尤为重要。</w:t>
            </w:r>
          </w:p>
          <w:p w:rsidR="00190E68" w:rsidRDefault="00190E68">
            <w:pPr>
              <w:rPr>
                <w:rFonts w:eastAsia="楷体_GB2312"/>
                <w:sz w:val="28"/>
                <w:szCs w:val="28"/>
              </w:rPr>
            </w:pPr>
          </w:p>
        </w:tc>
      </w:tr>
      <w:tr w:rsidR="00190E68">
        <w:trPr>
          <w:trHeight w:val="4585"/>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lastRenderedPageBreak/>
              <w:t>本项目学生有关的研究积累和已取得的成绩</w:t>
            </w:r>
          </w:p>
          <w:p w:rsidR="00190E68" w:rsidRDefault="00190E68">
            <w:pPr>
              <w:rPr>
                <w:rFonts w:eastAsia="楷体_GB2312"/>
                <w:sz w:val="28"/>
                <w:szCs w:val="28"/>
              </w:rPr>
            </w:pPr>
          </w:p>
          <w:p w:rsidR="00190E68" w:rsidRDefault="00190E68">
            <w:pPr>
              <w:rPr>
                <w:rFonts w:eastAsia="楷体_GB2312"/>
                <w:sz w:val="28"/>
                <w:szCs w:val="28"/>
              </w:rPr>
            </w:pPr>
          </w:p>
          <w:p w:rsidR="00190E68" w:rsidRDefault="00BF0B84">
            <w:pPr>
              <w:spacing w:line="360" w:lineRule="auto"/>
              <w:ind w:left="180"/>
              <w:rPr>
                <w:rFonts w:eastAsia="楷体_GB2312"/>
                <w:sz w:val="28"/>
                <w:szCs w:val="28"/>
              </w:rPr>
            </w:pPr>
            <w:r>
              <w:rPr>
                <w:rFonts w:ascii="仿宋" w:eastAsia="仿宋" w:hAnsi="仿宋" w:cs="仿宋" w:hint="eastAsia"/>
                <w:sz w:val="24"/>
                <w:szCs w:val="24"/>
              </w:rPr>
              <w:t>项目的前身探讨供给侧改革下休闲农业的发展，调研团队已经对湖南省部分地区进行了实地考察，其研究成果获得相关老师的肯定，并已经获得上年度湖南省“挑战杯”大学生学术科技作品竞赛省三等奖。</w:t>
            </w:r>
          </w:p>
        </w:tc>
      </w:tr>
      <w:tr w:rsidR="00190E68">
        <w:trPr>
          <w:trHeight w:val="2949"/>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t>项目的创新点和特色</w:t>
            </w:r>
          </w:p>
          <w:p w:rsidR="00190E68" w:rsidRDefault="00190E68">
            <w:pPr>
              <w:rPr>
                <w:rFonts w:eastAsia="楷体_GB2312"/>
                <w:sz w:val="28"/>
                <w:szCs w:val="28"/>
              </w:rPr>
            </w:pPr>
          </w:p>
          <w:p w:rsidR="00190E68" w:rsidRDefault="00190E68">
            <w:pPr>
              <w:rPr>
                <w:rFonts w:eastAsia="楷体_GB2312"/>
                <w:sz w:val="28"/>
                <w:szCs w:val="28"/>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把握新时代十九大报告中提出的乡村振兴战略背景，将湖南省农村乡镇的建设置于经济学的视阈下进行研究，意在以经济发展的视角，联动区域乡镇的各个层面，在现有的地理、历史、文化特色等资源的基础上，形成自身独特的发展路径。同时借鉴国内外乡镇发展的成功经验，结合团队的实地考察结果分析，对湖南省乃至我国乡镇的发展现状与方向进行思考。这既是经管类学生将所学知识在乡镇发展领域的一次应用，同时还能为引起社会对乡镇经济的关注，缩小城乡之间日益悬殊的差距贡献自身的一份绵薄之力。随着我国经济发展和城镇化进程的日益加速，对乡镇经济的研究</w:t>
            </w:r>
            <w:r>
              <w:rPr>
                <w:rFonts w:ascii="仿宋" w:eastAsia="仿宋" w:hAnsi="仿宋" w:cs="仿宋" w:hint="eastAsia"/>
                <w:sz w:val="24"/>
                <w:szCs w:val="24"/>
              </w:rPr>
              <w:t>意义显得更为深远，因为这关系着我国社会主义事业的发展，关系着共同富裕和谐社会的实现，关系着亿万人民的福祉，因而在新背景下对乡镇发展的研究显得尤为重要。</w:t>
            </w:r>
          </w:p>
          <w:p w:rsidR="00190E68" w:rsidRDefault="00190E68">
            <w:pPr>
              <w:rPr>
                <w:rFonts w:eastAsia="楷体_GB2312"/>
                <w:sz w:val="28"/>
                <w:szCs w:val="28"/>
              </w:rPr>
            </w:pPr>
          </w:p>
          <w:p w:rsidR="00190E68" w:rsidRDefault="00190E68">
            <w:pPr>
              <w:rPr>
                <w:rFonts w:eastAsia="楷体_GB2312"/>
                <w:sz w:val="28"/>
                <w:szCs w:val="28"/>
              </w:rPr>
            </w:pPr>
          </w:p>
          <w:p w:rsidR="00190E68" w:rsidRDefault="00190E68">
            <w:pPr>
              <w:rPr>
                <w:rFonts w:eastAsia="楷体_GB2312"/>
                <w:sz w:val="28"/>
                <w:szCs w:val="28"/>
              </w:rPr>
            </w:pPr>
          </w:p>
          <w:p w:rsidR="00190E68" w:rsidRDefault="00190E68">
            <w:pPr>
              <w:rPr>
                <w:rFonts w:eastAsia="楷体_GB2312"/>
                <w:sz w:val="28"/>
                <w:szCs w:val="28"/>
              </w:rPr>
            </w:pPr>
          </w:p>
          <w:p w:rsidR="00190E68" w:rsidRDefault="00190E68">
            <w:pPr>
              <w:rPr>
                <w:rFonts w:eastAsia="楷体_GB2312"/>
                <w:sz w:val="28"/>
                <w:szCs w:val="28"/>
              </w:rPr>
            </w:pPr>
          </w:p>
          <w:p w:rsidR="00190E68" w:rsidRDefault="00BF0B84">
            <w:pPr>
              <w:tabs>
                <w:tab w:val="left" w:pos="5528"/>
              </w:tabs>
            </w:pPr>
            <w:r>
              <w:rPr>
                <w:rFonts w:eastAsia="楷体_GB2312" w:hint="eastAsia"/>
                <w:sz w:val="28"/>
                <w:szCs w:val="28"/>
              </w:rPr>
              <w:tab/>
            </w:r>
          </w:p>
        </w:tc>
      </w:tr>
      <w:tr w:rsidR="00190E68">
        <w:trPr>
          <w:trHeight w:val="2796"/>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lastRenderedPageBreak/>
              <w:t>项目的技术路线及预期成果</w:t>
            </w:r>
          </w:p>
          <w:p w:rsidR="00190E68" w:rsidRDefault="00190E68">
            <w:pPr>
              <w:spacing w:line="360" w:lineRule="auto"/>
              <w:ind w:left="180"/>
              <w:rPr>
                <w:rFonts w:ascii="仿宋" w:eastAsia="仿宋" w:hAnsi="仿宋" w:cs="仿宋"/>
                <w:sz w:val="24"/>
                <w:szCs w:val="24"/>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研究路线：阅读国内外相关文献，研究乡镇发展成功案例→选取湖南省代表性乡镇并做好考察规划→进行实地考察→对调查结果进行实证分析→请教老师及业内人士对这一问题的看法→结合调研及各方意见形成结论与建议→撰写调查报告和论文并争取在相关刊物上发表</w:t>
            </w:r>
          </w:p>
          <w:p w:rsidR="00190E68" w:rsidRDefault="00190E68">
            <w:pPr>
              <w:spacing w:line="360" w:lineRule="auto"/>
              <w:rPr>
                <w:rFonts w:ascii="仿宋" w:eastAsia="仿宋" w:hAnsi="仿宋" w:cs="仿宋"/>
                <w:sz w:val="24"/>
                <w:szCs w:val="24"/>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预期成果：对湖南省乡镇发展现状进行分析，并结合乡镇实情与国家战略、时代背景对其发展模式进行创新性研究，探寻到我省乡镇经济的发展模式，为我省乡镇经济的建设建言献策。</w:t>
            </w:r>
          </w:p>
          <w:p w:rsidR="00190E68" w:rsidRDefault="00190E68">
            <w:pPr>
              <w:rPr>
                <w:rFonts w:eastAsia="楷体_GB2312"/>
                <w:sz w:val="28"/>
                <w:szCs w:val="28"/>
              </w:rPr>
            </w:pPr>
          </w:p>
          <w:p w:rsidR="00190E68" w:rsidRDefault="00190E68">
            <w:pPr>
              <w:rPr>
                <w:rFonts w:eastAsia="楷体_GB2312"/>
                <w:sz w:val="28"/>
                <w:szCs w:val="28"/>
              </w:rPr>
            </w:pPr>
          </w:p>
          <w:p w:rsidR="00190E68" w:rsidRDefault="00190E68">
            <w:pPr>
              <w:rPr>
                <w:rFonts w:eastAsia="楷体_GB2312"/>
                <w:sz w:val="28"/>
                <w:szCs w:val="28"/>
              </w:rPr>
            </w:pPr>
          </w:p>
        </w:tc>
      </w:tr>
      <w:tr w:rsidR="00190E68">
        <w:trPr>
          <w:trHeight w:val="2946"/>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t>年度目标和工作内容（分年度写）</w:t>
            </w:r>
          </w:p>
          <w:p w:rsidR="00190E68" w:rsidRDefault="00190E68">
            <w:pPr>
              <w:spacing w:line="360" w:lineRule="auto"/>
              <w:ind w:left="180"/>
              <w:rPr>
                <w:rFonts w:ascii="仿宋" w:eastAsia="仿宋" w:hAnsi="仿宋" w:cs="仿宋"/>
                <w:sz w:val="24"/>
                <w:szCs w:val="24"/>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2018</w:t>
            </w:r>
            <w:r>
              <w:rPr>
                <w:rFonts w:ascii="仿宋" w:eastAsia="仿宋" w:hAnsi="仿宋" w:cs="仿宋" w:hint="eastAsia"/>
                <w:sz w:val="24"/>
                <w:szCs w:val="24"/>
              </w:rPr>
              <w:t>年度：广泛阅读国内外相关领域的学术文献，了解各国乡镇经济的现状及发展方向，重点了解湖南省乡镇发展的历史、现状以及农庄经济在我省的发展情况。同时选取代表性乡镇，提前做好考察规划，并利用假期进行实地考察。</w:t>
            </w:r>
          </w:p>
          <w:p w:rsidR="00190E68" w:rsidRDefault="00190E68">
            <w:pPr>
              <w:spacing w:line="360" w:lineRule="auto"/>
              <w:rPr>
                <w:rFonts w:ascii="仿宋" w:eastAsia="仿宋" w:hAnsi="仿宋" w:cs="仿宋"/>
                <w:sz w:val="24"/>
                <w:szCs w:val="24"/>
              </w:rPr>
            </w:pP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2019</w:t>
            </w:r>
            <w:r>
              <w:rPr>
                <w:rFonts w:ascii="仿宋" w:eastAsia="仿宋" w:hAnsi="仿宋" w:cs="仿宋" w:hint="eastAsia"/>
                <w:sz w:val="24"/>
                <w:szCs w:val="24"/>
              </w:rPr>
              <w:t>年度：汇总实地考察结果，并结合理论知识、所学方法进行综合分析；针对分析结果进行团队头脑风暴，请教指导老师及业内专家，为湖南省乡镇经济发展提出切实可行的建议，同时着手撰写调查报告，并争取在相关刊物上发表论文。</w:t>
            </w:r>
          </w:p>
          <w:p w:rsidR="00190E68" w:rsidRDefault="00190E68">
            <w:pPr>
              <w:rPr>
                <w:rFonts w:eastAsia="楷体_GB2312"/>
                <w:sz w:val="28"/>
                <w:szCs w:val="28"/>
              </w:rPr>
            </w:pPr>
          </w:p>
          <w:p w:rsidR="00190E68" w:rsidRDefault="00190E68">
            <w:pPr>
              <w:rPr>
                <w:rFonts w:eastAsia="楷体_GB2312"/>
                <w:sz w:val="28"/>
                <w:szCs w:val="28"/>
              </w:rPr>
            </w:pPr>
          </w:p>
          <w:p w:rsidR="00190E68" w:rsidRDefault="00190E68">
            <w:pPr>
              <w:rPr>
                <w:rFonts w:eastAsia="楷体_GB2312"/>
                <w:sz w:val="28"/>
                <w:szCs w:val="28"/>
              </w:rPr>
            </w:pPr>
          </w:p>
        </w:tc>
      </w:tr>
      <w:tr w:rsidR="00190E68">
        <w:trPr>
          <w:trHeight w:val="2476"/>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lastRenderedPageBreak/>
              <w:t>指导教师意见</w:t>
            </w: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该课题选题结合供给侧改革和乡村振兴战略的热点问题，具有主要的实际意义和理论意义。学生团队如果能够运用自己所学经济学理论知识，经过实地调查研究，对中国特色城镇的创新发展进行研究，发现中国特色城镇发展的规律和模式，必将对中国乡村振兴产生重要的指导作用，从而促进农村经济的发展，有效解决“三农”问题。</w:t>
            </w:r>
          </w:p>
          <w:p w:rsidR="00190E68" w:rsidRDefault="00BF0B84">
            <w:pPr>
              <w:spacing w:line="360" w:lineRule="auto"/>
              <w:ind w:left="180"/>
              <w:rPr>
                <w:rFonts w:ascii="仿宋" w:eastAsia="仿宋" w:hAnsi="仿宋" w:cs="仿宋"/>
                <w:sz w:val="24"/>
                <w:szCs w:val="24"/>
              </w:rPr>
            </w:pPr>
            <w:r>
              <w:rPr>
                <w:rFonts w:ascii="仿宋" w:eastAsia="仿宋" w:hAnsi="仿宋" w:cs="仿宋" w:hint="eastAsia"/>
                <w:sz w:val="24"/>
                <w:szCs w:val="24"/>
              </w:rPr>
              <w:t xml:space="preserve">   </w:t>
            </w:r>
            <w:r>
              <w:rPr>
                <w:rFonts w:ascii="仿宋" w:eastAsia="仿宋" w:hAnsi="仿宋" w:cs="仿宋" w:hint="eastAsia"/>
                <w:sz w:val="24"/>
                <w:szCs w:val="24"/>
              </w:rPr>
              <w:t>我从事经济学研究多年，承担了数项省部级以上课题，也多次指导学生的创新项目和实践项目，有能力和时间为学生提供指导。</w:t>
            </w:r>
          </w:p>
          <w:p w:rsidR="00190E68" w:rsidRDefault="00190E68">
            <w:pPr>
              <w:spacing w:line="360" w:lineRule="auto"/>
              <w:ind w:left="180"/>
              <w:rPr>
                <w:rFonts w:ascii="仿宋" w:eastAsia="仿宋" w:hAnsi="仿宋" w:cs="仿宋"/>
                <w:sz w:val="24"/>
                <w:szCs w:val="24"/>
              </w:rPr>
            </w:pPr>
          </w:p>
          <w:p w:rsidR="00190E68" w:rsidRDefault="00190E68">
            <w:pPr>
              <w:spacing w:line="360" w:lineRule="auto"/>
              <w:ind w:left="180"/>
              <w:rPr>
                <w:rFonts w:ascii="仿宋" w:eastAsia="仿宋" w:hAnsi="仿宋" w:cs="仿宋"/>
                <w:sz w:val="24"/>
                <w:szCs w:val="24"/>
              </w:rPr>
            </w:pPr>
          </w:p>
          <w:p w:rsidR="00190E68" w:rsidRDefault="00190E68">
            <w:pPr>
              <w:spacing w:line="360" w:lineRule="auto"/>
              <w:ind w:left="180"/>
              <w:rPr>
                <w:rFonts w:ascii="仿宋" w:eastAsia="仿宋" w:hAnsi="仿宋" w:cs="仿宋"/>
                <w:sz w:val="24"/>
                <w:szCs w:val="24"/>
              </w:rPr>
            </w:pPr>
          </w:p>
          <w:p w:rsidR="00190E68" w:rsidRDefault="00190E68">
            <w:pPr>
              <w:spacing w:line="360" w:lineRule="auto"/>
              <w:ind w:left="180"/>
              <w:rPr>
                <w:rFonts w:ascii="仿宋" w:eastAsia="仿宋" w:hAnsi="仿宋" w:cs="仿宋"/>
                <w:sz w:val="24"/>
                <w:szCs w:val="24"/>
              </w:rPr>
            </w:pPr>
          </w:p>
          <w:p w:rsidR="00190E68" w:rsidRDefault="00190E68">
            <w:pPr>
              <w:rPr>
                <w:rFonts w:ascii="仿宋" w:eastAsia="仿宋" w:hAnsi="仿宋" w:cs="仿宋"/>
                <w:sz w:val="24"/>
                <w:szCs w:val="24"/>
              </w:rPr>
            </w:pPr>
          </w:p>
          <w:p w:rsidR="00190E68" w:rsidRDefault="00190E68">
            <w:pPr>
              <w:rPr>
                <w:rFonts w:eastAsia="楷体_GB2312"/>
                <w:sz w:val="28"/>
                <w:szCs w:val="28"/>
              </w:rPr>
            </w:pPr>
          </w:p>
          <w:p w:rsidR="00190E68" w:rsidRDefault="00BF0B84">
            <w:pPr>
              <w:rPr>
                <w:rFonts w:eastAsia="楷体_GB2312"/>
                <w:sz w:val="28"/>
                <w:szCs w:val="28"/>
              </w:rPr>
            </w:pPr>
            <w:r>
              <w:rPr>
                <w:rFonts w:eastAsia="楷体_GB2312" w:hint="eastAsia"/>
                <w:sz w:val="28"/>
                <w:szCs w:val="28"/>
              </w:rPr>
              <w:t xml:space="preserve">                    </w:t>
            </w:r>
            <w:r>
              <w:rPr>
                <w:rFonts w:eastAsia="楷体_GB2312" w:hint="eastAsia"/>
                <w:sz w:val="28"/>
                <w:szCs w:val="28"/>
              </w:rPr>
              <w:t>签字：</w:t>
            </w:r>
            <w:r>
              <w:rPr>
                <w:rFonts w:eastAsia="楷体_GB2312" w:hint="eastAsia"/>
                <w:sz w:val="28"/>
                <w:szCs w:val="28"/>
              </w:rPr>
              <w:t xml:space="preserve">                </w:t>
            </w:r>
            <w:r>
              <w:rPr>
                <w:rFonts w:eastAsia="楷体_GB2312" w:hint="eastAsia"/>
                <w:sz w:val="28"/>
                <w:szCs w:val="28"/>
              </w:rPr>
              <w:t xml:space="preserve">                    </w:t>
            </w:r>
            <w:r>
              <w:rPr>
                <w:rFonts w:eastAsia="楷体_GB2312" w:hint="eastAsia"/>
                <w:sz w:val="28"/>
                <w:szCs w:val="28"/>
              </w:rPr>
              <w:t>日期：</w:t>
            </w:r>
          </w:p>
        </w:tc>
      </w:tr>
      <w:tr w:rsidR="00190E68">
        <w:trPr>
          <w:trHeight w:val="2476"/>
          <w:jc w:val="center"/>
        </w:trPr>
        <w:tc>
          <w:tcPr>
            <w:tcW w:w="9366" w:type="dxa"/>
            <w:gridSpan w:val="8"/>
            <w:shd w:val="clear" w:color="auto" w:fill="FFFFFF" w:themeFill="background1"/>
          </w:tcPr>
          <w:p w:rsidR="00190E68" w:rsidRDefault="00BF0B84">
            <w:pPr>
              <w:rPr>
                <w:rFonts w:eastAsia="楷体_GB2312"/>
                <w:sz w:val="28"/>
                <w:szCs w:val="28"/>
              </w:rPr>
            </w:pPr>
            <w:r>
              <w:rPr>
                <w:rFonts w:eastAsia="楷体_GB2312" w:hint="eastAsia"/>
                <w:sz w:val="28"/>
                <w:szCs w:val="28"/>
              </w:rPr>
              <w:t>学院推荐意见</w:t>
            </w:r>
          </w:p>
          <w:p w:rsidR="00190E68" w:rsidRDefault="00190E68">
            <w:pPr>
              <w:spacing w:line="360" w:lineRule="auto"/>
              <w:ind w:left="180"/>
              <w:rPr>
                <w:rFonts w:ascii="仿宋" w:eastAsia="仿宋" w:hAnsi="仿宋" w:cs="仿宋"/>
                <w:sz w:val="24"/>
                <w:szCs w:val="24"/>
              </w:rPr>
            </w:pPr>
          </w:p>
          <w:p w:rsidR="00190E68" w:rsidRDefault="00190E68">
            <w:pPr>
              <w:spacing w:line="360" w:lineRule="auto"/>
              <w:ind w:left="180"/>
              <w:rPr>
                <w:rFonts w:ascii="仿宋" w:eastAsia="仿宋" w:hAnsi="仿宋" w:cs="仿宋"/>
                <w:sz w:val="24"/>
                <w:szCs w:val="24"/>
              </w:rPr>
            </w:pPr>
          </w:p>
          <w:p w:rsidR="00190E68" w:rsidRDefault="00190E68">
            <w:pPr>
              <w:spacing w:line="360" w:lineRule="auto"/>
              <w:ind w:left="180"/>
              <w:rPr>
                <w:rFonts w:ascii="仿宋" w:eastAsia="仿宋" w:hAnsi="仿宋" w:cs="仿宋"/>
                <w:sz w:val="24"/>
                <w:szCs w:val="24"/>
              </w:rPr>
            </w:pPr>
          </w:p>
          <w:p w:rsidR="00190E68" w:rsidRDefault="00190E68">
            <w:pPr>
              <w:rPr>
                <w:rFonts w:eastAsia="楷体_GB2312"/>
                <w:sz w:val="28"/>
                <w:szCs w:val="28"/>
              </w:rPr>
            </w:pPr>
          </w:p>
          <w:p w:rsidR="00190E68" w:rsidRDefault="00190E68">
            <w:pPr>
              <w:rPr>
                <w:rFonts w:eastAsia="楷体_GB2312"/>
                <w:sz w:val="28"/>
                <w:szCs w:val="28"/>
              </w:rPr>
            </w:pPr>
          </w:p>
          <w:p w:rsidR="00190E68" w:rsidRDefault="00BF0B84">
            <w:pPr>
              <w:ind w:firstLineChars="1200" w:firstLine="3360"/>
              <w:rPr>
                <w:rFonts w:eastAsia="楷体_GB2312"/>
                <w:b/>
                <w:bCs/>
                <w:sz w:val="28"/>
                <w:szCs w:val="28"/>
              </w:rPr>
            </w:pPr>
            <w:r>
              <w:rPr>
                <w:rFonts w:eastAsia="楷体_GB2312" w:hint="eastAsia"/>
                <w:sz w:val="28"/>
                <w:szCs w:val="28"/>
              </w:rPr>
              <w:t>签字（盖章）：日期：</w:t>
            </w:r>
          </w:p>
        </w:tc>
      </w:tr>
    </w:tbl>
    <w:p w:rsidR="00190E68" w:rsidRDefault="00BF0B84">
      <w:pPr>
        <w:rPr>
          <w:sz w:val="28"/>
          <w:szCs w:val="28"/>
        </w:rPr>
      </w:pPr>
      <w:r>
        <w:rPr>
          <w:rFonts w:eastAsia="楷体_GB2312" w:hint="eastAsia"/>
          <w:sz w:val="28"/>
          <w:szCs w:val="28"/>
        </w:rPr>
        <w:t>注：本表空栏不够可另附纸张。</w:t>
      </w:r>
    </w:p>
    <w:sectPr w:rsidR="00190E68">
      <w:headerReference w:type="default" r:id="rId8"/>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0B84" w:rsidRDefault="00BF0B84">
      <w:pPr>
        <w:spacing w:after="0"/>
      </w:pPr>
      <w:r>
        <w:separator/>
      </w:r>
    </w:p>
  </w:endnote>
  <w:endnote w:type="continuationSeparator" w:id="0">
    <w:p w:rsidR="00BF0B84" w:rsidRDefault="00BF0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0B84" w:rsidRDefault="00BF0B84">
      <w:pPr>
        <w:spacing w:after="0"/>
      </w:pPr>
      <w:r>
        <w:separator/>
      </w:r>
    </w:p>
  </w:footnote>
  <w:footnote w:type="continuationSeparator" w:id="0">
    <w:p w:rsidR="00BF0B84" w:rsidRDefault="00BF0B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0E68" w:rsidRDefault="00190E68">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90E68"/>
    <w:rsid w:val="001D6C7E"/>
    <w:rsid w:val="001E3464"/>
    <w:rsid w:val="001E4E2A"/>
    <w:rsid w:val="001F249D"/>
    <w:rsid w:val="00205956"/>
    <w:rsid w:val="00206C97"/>
    <w:rsid w:val="00211299"/>
    <w:rsid w:val="00254896"/>
    <w:rsid w:val="002B78CB"/>
    <w:rsid w:val="002D3A03"/>
    <w:rsid w:val="002D6F49"/>
    <w:rsid w:val="002E3004"/>
    <w:rsid w:val="002E6C4C"/>
    <w:rsid w:val="002F0673"/>
    <w:rsid w:val="002F663A"/>
    <w:rsid w:val="003034B4"/>
    <w:rsid w:val="00306585"/>
    <w:rsid w:val="0031061E"/>
    <w:rsid w:val="00312C34"/>
    <w:rsid w:val="00317F19"/>
    <w:rsid w:val="00323B43"/>
    <w:rsid w:val="00361B13"/>
    <w:rsid w:val="0036556A"/>
    <w:rsid w:val="00374AF8"/>
    <w:rsid w:val="003917DC"/>
    <w:rsid w:val="00392491"/>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07336"/>
    <w:rsid w:val="006149B8"/>
    <w:rsid w:val="00615A2A"/>
    <w:rsid w:val="006223BC"/>
    <w:rsid w:val="00625430"/>
    <w:rsid w:val="006378FC"/>
    <w:rsid w:val="00670401"/>
    <w:rsid w:val="0068120A"/>
    <w:rsid w:val="006856E9"/>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33DFC"/>
    <w:rsid w:val="0084604C"/>
    <w:rsid w:val="0085127E"/>
    <w:rsid w:val="00851B48"/>
    <w:rsid w:val="00854581"/>
    <w:rsid w:val="00857299"/>
    <w:rsid w:val="00860623"/>
    <w:rsid w:val="00862577"/>
    <w:rsid w:val="0086413C"/>
    <w:rsid w:val="00867ACC"/>
    <w:rsid w:val="00870487"/>
    <w:rsid w:val="008764C5"/>
    <w:rsid w:val="00886EE9"/>
    <w:rsid w:val="008B7726"/>
    <w:rsid w:val="008E7F83"/>
    <w:rsid w:val="008F79ED"/>
    <w:rsid w:val="00900B78"/>
    <w:rsid w:val="009106F1"/>
    <w:rsid w:val="00920512"/>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BF0B84"/>
    <w:rsid w:val="00C13F64"/>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3521C"/>
    <w:rsid w:val="00F8679A"/>
    <w:rsid w:val="00FD1412"/>
    <w:rsid w:val="00FD19C5"/>
    <w:rsid w:val="00FD527A"/>
    <w:rsid w:val="00FE536F"/>
    <w:rsid w:val="01F65F01"/>
    <w:rsid w:val="02EB13F9"/>
    <w:rsid w:val="04DE70C3"/>
    <w:rsid w:val="0B995C9E"/>
    <w:rsid w:val="0C0660C2"/>
    <w:rsid w:val="0CC86468"/>
    <w:rsid w:val="0D45147B"/>
    <w:rsid w:val="10390E97"/>
    <w:rsid w:val="117B708F"/>
    <w:rsid w:val="13117FC7"/>
    <w:rsid w:val="132453FB"/>
    <w:rsid w:val="14C56208"/>
    <w:rsid w:val="294B1CAB"/>
    <w:rsid w:val="2AF23E69"/>
    <w:rsid w:val="37041032"/>
    <w:rsid w:val="3E227DDA"/>
    <w:rsid w:val="3FD05C90"/>
    <w:rsid w:val="458D558C"/>
    <w:rsid w:val="468E4A32"/>
    <w:rsid w:val="46E01EB2"/>
    <w:rsid w:val="4B850864"/>
    <w:rsid w:val="4D3F43BC"/>
    <w:rsid w:val="4DE35C0C"/>
    <w:rsid w:val="4F4F6409"/>
    <w:rsid w:val="50787170"/>
    <w:rsid w:val="57E40216"/>
    <w:rsid w:val="61760846"/>
    <w:rsid w:val="66717D01"/>
    <w:rsid w:val="6A8F4AB7"/>
    <w:rsid w:val="6BAB63A2"/>
    <w:rsid w:val="6FFD7604"/>
    <w:rsid w:val="705E47FD"/>
    <w:rsid w:val="71DD4B3A"/>
    <w:rsid w:val="7567123E"/>
    <w:rsid w:val="7EB029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CD009B9-8E68-4EE2-988D-890CAB0F8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ABBF81-7169-467F-9CA8-7DC88085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491</Words>
  <Characters>2804</Characters>
  <Application>Microsoft Office Word</Application>
  <DocSecurity>0</DocSecurity>
  <Lines>23</Lines>
  <Paragraphs>6</Paragraphs>
  <ScaleCrop>false</ScaleCrop>
  <Company>china</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2017-12-12T00:44:00Z</dcterms:created>
  <dcterms:modified xsi:type="dcterms:W3CDTF">2020-03-16T07:37:00Z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